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2025年12月21日选择性必修一第三章检测_xy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．一列声波从空气传入水中时，波长（　　）</w:t>
      </w:r>
    </w:p>
    <w:p>
      <w:pPr>
        <w:shd w:val="clear" w:color="auto" w:fill="auto"/>
        <w:tabs>
          <w:tab w:val="left" w:pos="2078"/>
          <w:tab w:val="left" w:pos="4156"/>
          <w:tab w:val="left" w:pos="6234"/>
        </w:tabs>
        <w:spacing w:line="360" w:lineRule="auto"/>
        <w:ind w:left="300"/>
        <w:jc w:val="left"/>
        <w:textAlignment w:val="center"/>
        <w:rPr>
          <w:sz w:val="21"/>
        </w:rPr>
      </w:pPr>
      <w:r>
        <w:rPr>
          <w:sz w:val="21"/>
        </w:rPr>
        <w:t>A．变长</w:t>
      </w:r>
      <w:r>
        <w:rPr>
          <w:sz w:val="21"/>
        </w:rPr>
        <w:tab/>
      </w:r>
      <w:r>
        <w:rPr>
          <w:sz w:val="21"/>
        </w:rPr>
        <w:t>B．变短</w:t>
      </w:r>
      <w:r>
        <w:rPr>
          <w:sz w:val="21"/>
        </w:rPr>
        <w:tab/>
      </w:r>
      <w:r>
        <w:rPr>
          <w:sz w:val="21"/>
        </w:rPr>
        <w:t>C．不变</w:t>
      </w:r>
      <w:r>
        <w:rPr>
          <w:sz w:val="21"/>
        </w:rPr>
        <w:tab/>
      </w:r>
      <w:r>
        <w:rPr>
          <w:sz w:val="21"/>
        </w:rPr>
        <w:t>D．无法确定</w:t>
      </w:r>
    </w:p>
    <w:p>
      <w:pPr>
        <w:shd w:val="clear" w:color="auto" w:fill="auto"/>
        <w:spacing w:line="360" w:lineRule="auto"/>
        <w:jc w:val="left"/>
        <w:textAlignment w:val="center"/>
        <w:rPr>
          <w:sz w:val="21"/>
        </w:rPr>
      </w:pPr>
      <w:r>
        <w:rPr>
          <w:sz w:val="21"/>
        </w:rPr>
        <w:t>2</w:t>
      </w:r>
      <w:r>
        <w:rPr>
          <w:sz w:val="21"/>
        </w:rPr>
        <w:t>．下列说法正确的是（　　）</w:t>
      </w:r>
    </w:p>
    <w:p>
      <w:pPr>
        <w:shd w:val="clear" w:color="auto" w:fill="auto"/>
        <w:spacing w:line="360" w:lineRule="auto"/>
        <w:ind w:left="300"/>
        <w:jc w:val="left"/>
        <w:textAlignment w:val="center"/>
        <w:rPr>
          <w:sz w:val="21"/>
        </w:rPr>
      </w:pPr>
      <w:r>
        <w:rPr>
          <w:sz w:val="21"/>
        </w:rPr>
        <w:t>A．声波是横波</w:t>
      </w:r>
    </w:p>
    <w:p>
      <w:pPr>
        <w:shd w:val="clear" w:color="auto" w:fill="auto"/>
        <w:spacing w:line="360" w:lineRule="auto"/>
        <w:ind w:left="300"/>
        <w:jc w:val="left"/>
        <w:textAlignment w:val="center"/>
        <w:rPr>
          <w:sz w:val="21"/>
        </w:rPr>
      </w:pPr>
      <w:r>
        <w:rPr>
          <w:sz w:val="21"/>
        </w:rPr>
        <w:t>B．横波中质点振动方向与波传播方向相同</w:t>
      </w:r>
    </w:p>
    <w:p>
      <w:pPr>
        <w:shd w:val="clear" w:color="auto" w:fill="auto"/>
        <w:spacing w:line="360" w:lineRule="auto"/>
        <w:ind w:left="300"/>
        <w:jc w:val="left"/>
        <w:textAlignment w:val="center"/>
        <w:rPr>
          <w:sz w:val="21"/>
        </w:rPr>
      </w:pPr>
      <w:r>
        <w:rPr>
          <w:sz w:val="21"/>
        </w:rPr>
        <w:t>C．气体和固体都能传播声音</w:t>
      </w:r>
    </w:p>
    <w:p>
      <w:pPr>
        <w:shd w:val="clear" w:color="auto" w:fill="auto"/>
        <w:spacing w:line="360" w:lineRule="auto"/>
        <w:ind w:left="300"/>
        <w:jc w:val="left"/>
        <w:textAlignment w:val="center"/>
        <w:rPr>
          <w:sz w:val="21"/>
        </w:rPr>
      </w:pPr>
      <w:r>
        <w:rPr>
          <w:sz w:val="21"/>
        </w:rPr>
        <w:t>D．声波不能在真空中传播，在空气中的传播速度比在钢铁中传播速度快</w:t>
      </w:r>
    </w:p>
    <w:p>
      <w:pPr>
        <w:shd w:val="clear" w:color="auto" w:fill="auto"/>
        <w:spacing w:line="360" w:lineRule="auto"/>
        <w:jc w:val="left"/>
        <w:textAlignment w:val="center"/>
        <w:rPr>
          <w:sz w:val="21"/>
        </w:rPr>
      </w:pPr>
      <w:r>
        <w:rPr>
          <w:sz w:val="21"/>
        </w:rPr>
        <w:t>3</w:t>
      </w:r>
      <w:r>
        <w:rPr>
          <w:sz w:val="21"/>
        </w:rPr>
        <w:t>．如图中属于明显衍射现象的是（　　）</w:t>
      </w:r>
    </w:p>
    <w:p>
      <w:pPr>
        <w:shd w:val="clear" w:color="auto" w:fill="auto"/>
        <w:tabs>
          <w:tab w:val="left" w:pos="4156"/>
        </w:tabs>
        <w:spacing w:line="360" w:lineRule="auto"/>
        <w:ind w:left="300"/>
        <w:jc w:val="left"/>
        <w:textAlignment w:val="center"/>
        <w:rPr>
          <w:sz w:val="21"/>
        </w:rPr>
      </w:pPr>
      <w:r>
        <w:rPr>
          <w:sz w:val="21"/>
        </w:rPr>
        <w:t>A．</w:t>
      </w:r>
      <w:r>
        <w:rPr>
          <w:rFonts w:ascii="Times New Roman" w:eastAsia="Times New Roman" w:hAnsi="Times New Roman" w:cs="Times New Roman"/>
          <w:strike w:val="0"/>
          <w:kern w:val="0"/>
          <w:sz w:val="24"/>
          <w:szCs w:val="24"/>
          <w:u w:val="none"/>
        </w:rPr>
        <w:drawing>
          <wp:inline>
            <wp:extent cx="1304925" cy="1009650"/>
            <wp:docPr id="100003" name="" descr="@@@6c86e7dc-d836-4c57-b8c9-5e99f558d0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304925" cy="1009650"/>
                    </a:xfrm>
                    <a:prstGeom prst="rect">
                      <a:avLst/>
                    </a:prstGeom>
                  </pic:spPr>
                </pic:pic>
              </a:graphicData>
            </a:graphic>
          </wp:inline>
        </w:drawing>
      </w:r>
      <w:r>
        <w:rPr>
          <w:sz w:val="21"/>
        </w:rPr>
        <w:tab/>
      </w:r>
      <w:r>
        <w:rPr>
          <w:sz w:val="21"/>
        </w:rPr>
        <w:t>B．</w:t>
      </w:r>
      <w:r>
        <w:rPr>
          <w:rFonts w:ascii="Times New Roman" w:eastAsia="Times New Roman" w:hAnsi="Times New Roman" w:cs="Times New Roman"/>
          <w:strike w:val="0"/>
          <w:kern w:val="0"/>
          <w:sz w:val="24"/>
          <w:szCs w:val="24"/>
          <w:u w:val="none"/>
        </w:rPr>
        <w:drawing>
          <wp:inline>
            <wp:extent cx="1333500" cy="1038225"/>
            <wp:docPr id="100005" name="" descr="@@@66c886fa-ea3e-4d0d-91b9-776f5a111a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333500" cy="103822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C．</w:t>
      </w:r>
      <w:r>
        <w:rPr>
          <w:rFonts w:ascii="Times New Roman" w:eastAsia="Times New Roman" w:hAnsi="Times New Roman" w:cs="Times New Roman"/>
          <w:strike w:val="0"/>
          <w:kern w:val="0"/>
          <w:sz w:val="24"/>
          <w:szCs w:val="24"/>
          <w:u w:val="none"/>
        </w:rPr>
        <w:drawing>
          <wp:inline>
            <wp:extent cx="1114425" cy="1343025"/>
            <wp:docPr id="100007" name="" descr="@@@fd9cd646-c6fc-4d7a-98b1-68b2f1f7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1114425" cy="1343025"/>
                    </a:xfrm>
                    <a:prstGeom prst="rect">
                      <a:avLst/>
                    </a:prstGeom>
                  </pic:spPr>
                </pic:pic>
              </a:graphicData>
            </a:graphic>
          </wp:inline>
        </w:drawing>
      </w:r>
      <w:r>
        <w:rPr>
          <w:sz w:val="21"/>
        </w:rPr>
        <w:tab/>
      </w:r>
      <w:r>
        <w:rPr>
          <w:sz w:val="21"/>
        </w:rPr>
        <w:t>D．</w:t>
      </w:r>
      <w:r>
        <w:rPr>
          <w:rFonts w:ascii="Times New Roman" w:eastAsia="Times New Roman" w:hAnsi="Times New Roman" w:cs="Times New Roman"/>
          <w:strike w:val="0"/>
          <w:kern w:val="0"/>
          <w:sz w:val="24"/>
          <w:szCs w:val="24"/>
          <w:u w:val="none"/>
        </w:rPr>
        <w:drawing>
          <wp:inline>
            <wp:extent cx="1466850" cy="1238250"/>
            <wp:docPr id="100009" name="" descr="@@@e6a0ace3-8256-469f-a077-640fdd009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466850" cy="1238250"/>
                    </a:xfrm>
                    <a:prstGeom prst="rect">
                      <a:avLst/>
                    </a:prstGeom>
                  </pic:spPr>
                </pic:pic>
              </a:graphicData>
            </a:graphic>
          </wp:inline>
        </w:drawing>
      </w:r>
    </w:p>
    <w:p>
      <w:pPr>
        <w:shd w:val="clear" w:color="auto" w:fill="auto"/>
        <w:spacing w:line="360" w:lineRule="auto"/>
        <w:jc w:val="left"/>
        <w:textAlignment w:val="center"/>
        <w:rPr>
          <w:sz w:val="21"/>
        </w:rPr>
      </w:pPr>
      <w:r>
        <w:rPr>
          <w:sz w:val="21"/>
        </w:rPr>
        <w:t>4</w:t>
      </w:r>
      <w:r>
        <w:rPr>
          <w:sz w:val="21"/>
        </w:rPr>
        <w:t>．有一飞机模型在水平面内以恒定速率做圆周运动，该飞机模型装有两冲程的活塞式发动机作为动力，发动机工作时会发出嗡嗡的声响。操纵者站的位置刚好在模型飞机轨迹圆心的正下方，下列说法正确的是（　　）</w:t>
      </w:r>
    </w:p>
    <w:p>
      <w:pPr>
        <w:shd w:val="clear" w:color="auto" w:fill="auto"/>
        <w:spacing w:line="360" w:lineRule="auto"/>
        <w:ind w:left="300"/>
        <w:jc w:val="left"/>
        <w:textAlignment w:val="center"/>
        <w:rPr>
          <w:sz w:val="21"/>
        </w:rPr>
      </w:pPr>
      <w:r>
        <w:rPr>
          <w:sz w:val="21"/>
        </w:rPr>
        <w:t>A．操纵者听到发动机工作时发出的声音音调是变化的</w:t>
      </w:r>
    </w:p>
    <w:p>
      <w:pPr>
        <w:shd w:val="clear" w:color="auto" w:fill="auto"/>
        <w:spacing w:line="360" w:lineRule="auto"/>
        <w:ind w:left="300"/>
        <w:jc w:val="left"/>
        <w:textAlignment w:val="center"/>
        <w:rPr>
          <w:sz w:val="21"/>
        </w:rPr>
      </w:pPr>
      <w:r>
        <w:rPr>
          <w:sz w:val="21"/>
        </w:rPr>
        <w:t>B．发动机发出声音的频率在变化</w:t>
      </w:r>
    </w:p>
    <w:p>
      <w:pPr>
        <w:shd w:val="clear" w:color="auto" w:fill="auto"/>
        <w:spacing w:line="360" w:lineRule="auto"/>
        <w:ind w:left="300"/>
        <w:jc w:val="left"/>
        <w:textAlignment w:val="center"/>
        <w:rPr>
          <w:sz w:val="21"/>
        </w:rPr>
      </w:pPr>
      <w:r>
        <w:rPr>
          <w:sz w:val="21"/>
        </w:rPr>
        <w:t>C．场边的观众听到的声音音调忽高忽低地作周期性变化</w:t>
      </w:r>
    </w:p>
    <w:p>
      <w:pPr>
        <w:shd w:val="clear" w:color="auto" w:fill="auto"/>
        <w:spacing w:line="360" w:lineRule="auto"/>
        <w:ind w:left="300"/>
        <w:jc w:val="left"/>
        <w:textAlignment w:val="center"/>
        <w:rPr>
          <w:sz w:val="21"/>
        </w:rPr>
      </w:pPr>
      <w:r>
        <w:rPr>
          <w:sz w:val="21"/>
        </w:rPr>
        <w:t>D．场边的观众听到的声音音调一定高于操纵者听到的声音音调</w:t>
      </w:r>
    </w:p>
    <w:p>
      <w:pPr>
        <w:shd w:val="clear" w:color="auto" w:fill="auto"/>
        <w:spacing w:line="360" w:lineRule="auto"/>
        <w:jc w:val="left"/>
        <w:textAlignment w:val="center"/>
        <w:rPr>
          <w:sz w:val="21"/>
        </w:rPr>
      </w:pPr>
      <w:r>
        <w:rPr>
          <w:sz w:val="21"/>
        </w:rPr>
        <w:t>5</w:t>
      </w:r>
      <w:r>
        <w:rPr>
          <w:sz w:val="21"/>
        </w:rPr>
        <w:t>．在空旷的广场上有一堵较高大的墙</w:t>
      </w:r>
      <w:r>
        <w:rPr>
          <w:rFonts w:ascii="Times New Roman" w:eastAsia="Times New Roman" w:hAnsi="Times New Roman" w:cs="Times New Roman"/>
          <w:i/>
          <w:sz w:val="21"/>
        </w:rPr>
        <w:t>MN</w:t>
      </w:r>
      <w:r>
        <w:rPr>
          <w:sz w:val="21"/>
        </w:rPr>
        <w:t>，墙的一侧</w:t>
      </w:r>
      <w:r>
        <w:rPr>
          <w:rFonts w:ascii="Times New Roman" w:eastAsia="Times New Roman" w:hAnsi="Times New Roman" w:cs="Times New Roman"/>
          <w:i/>
          <w:sz w:val="21"/>
        </w:rPr>
        <w:t>O</w:t>
      </w:r>
      <w:r>
        <w:rPr>
          <w:sz w:val="21"/>
        </w:rPr>
        <w:t>点有一个正在播放男女声合唱歌曲的声源。某人从图中</w:t>
      </w:r>
      <w:r>
        <w:rPr>
          <w:rFonts w:ascii="Times New Roman" w:eastAsia="Times New Roman" w:hAnsi="Times New Roman" w:cs="Times New Roman"/>
          <w:i/>
          <w:sz w:val="21"/>
        </w:rPr>
        <w:t>A</w:t>
      </w:r>
      <w:r>
        <w:rPr>
          <w:sz w:val="21"/>
        </w:rPr>
        <w:t>点走到墙后的</w:t>
      </w:r>
      <w:r>
        <w:rPr>
          <w:rFonts w:ascii="Times New Roman" w:eastAsia="Times New Roman" w:hAnsi="Times New Roman" w:cs="Times New Roman"/>
          <w:i/>
          <w:sz w:val="21"/>
        </w:rPr>
        <w:t>B</w:t>
      </w:r>
      <w:r>
        <w:rPr>
          <w:sz w:val="21"/>
        </w:rPr>
        <w:t>点，在此过程中，如果从声波的衍射来考虑，则会听到（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238375" cy="962025"/>
            <wp:docPr id="100011" name="" descr="@@@18496d8e-afef-4f19-a053-40cfd68891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2238375" cy="96202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A．声音变响，男声比女声变响得明显</w:t>
      </w:r>
    </w:p>
    <w:p>
      <w:pPr>
        <w:shd w:val="clear" w:color="auto" w:fill="auto"/>
        <w:spacing w:line="360" w:lineRule="auto"/>
        <w:ind w:left="300"/>
        <w:jc w:val="left"/>
        <w:textAlignment w:val="center"/>
        <w:rPr>
          <w:sz w:val="21"/>
        </w:rPr>
      </w:pPr>
      <w:r>
        <w:rPr>
          <w:sz w:val="21"/>
        </w:rPr>
        <w:t>B．声音变响，女声比男声变响得明显</w:t>
      </w:r>
    </w:p>
    <w:p>
      <w:pPr>
        <w:shd w:val="clear" w:color="auto" w:fill="auto"/>
        <w:spacing w:line="360" w:lineRule="auto"/>
        <w:ind w:left="300"/>
        <w:jc w:val="left"/>
        <w:textAlignment w:val="center"/>
        <w:rPr>
          <w:sz w:val="21"/>
        </w:rPr>
      </w:pPr>
      <w:r>
        <w:rPr>
          <w:sz w:val="21"/>
        </w:rPr>
        <w:t>C．声音变弱，男声比女声变弱得明显</w:t>
      </w:r>
    </w:p>
    <w:p>
      <w:pPr>
        <w:shd w:val="clear" w:color="auto" w:fill="auto"/>
        <w:spacing w:line="360" w:lineRule="auto"/>
        <w:ind w:left="300"/>
        <w:jc w:val="left"/>
        <w:textAlignment w:val="center"/>
        <w:rPr>
          <w:sz w:val="21"/>
        </w:rPr>
      </w:pPr>
      <w:r>
        <w:rPr>
          <w:sz w:val="21"/>
        </w:rPr>
        <w:t>D．声音变弱，女声比男声变弱得明显</w:t>
      </w:r>
    </w:p>
    <w:p>
      <w:pPr>
        <w:shd w:val="clear" w:color="auto" w:fill="auto"/>
        <w:spacing w:line="360" w:lineRule="auto"/>
        <w:jc w:val="left"/>
        <w:textAlignment w:val="center"/>
        <w:rPr>
          <w:sz w:val="21"/>
        </w:rPr>
      </w:pPr>
      <w:r>
        <w:rPr>
          <w:sz w:val="21"/>
        </w:rPr>
        <w:t>6</w:t>
      </w:r>
      <w:r>
        <w:rPr>
          <w:sz w:val="21"/>
        </w:rPr>
        <w:t>．生活中有很多情景都属于振动和波的现象，下列关于四种情景中的说法正确的是（</w:t>
      </w:r>
      <w:r>
        <w:rPr>
          <w:rFonts w:ascii="Times New Roman" w:eastAsia="Times New Roman" w:hAnsi="Times New Roman" w:cs="Times New Roman"/>
          <w:kern w:val="0"/>
          <w:sz w:val="24"/>
          <w:szCs w:val="24"/>
        </w:rPr>
        <w:t>   </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1211986"/>
            <wp:docPr id="100013" name="" descr="@@@1c22a515-4b7f-4b1d-a77f-c1cfd80611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5276800" cy="1211986"/>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A．甲图中火车鸣笛通过站台边站着的工作人员时，工作人员听到的笛声音调先变低后变高</w:t>
      </w:r>
    </w:p>
    <w:p>
      <w:pPr>
        <w:shd w:val="clear" w:color="auto" w:fill="auto"/>
        <w:spacing w:line="360" w:lineRule="auto"/>
        <w:ind w:left="300"/>
        <w:jc w:val="left"/>
        <w:textAlignment w:val="center"/>
        <w:rPr>
          <w:sz w:val="21"/>
        </w:rPr>
      </w:pPr>
      <w:r>
        <w:rPr>
          <w:sz w:val="21"/>
        </w:rPr>
        <w:t>B．乙图中如果孔的大小不变，使波源的频率增大，能观察到更明显的衍射现象</w:t>
      </w:r>
    </w:p>
    <w:p>
      <w:pPr>
        <w:shd w:val="clear" w:color="auto" w:fill="auto"/>
        <w:spacing w:line="360" w:lineRule="auto"/>
        <w:ind w:left="300"/>
        <w:jc w:val="left"/>
        <w:textAlignment w:val="center"/>
        <w:rPr>
          <w:sz w:val="21"/>
        </w:rPr>
      </w:pPr>
      <w:r>
        <w:rPr>
          <w:sz w:val="21"/>
        </w:rPr>
        <w:t>C．丙图中手掌摩擦龙洗盆盆耳使得水花飞溅，是因为摩擦力较大</w:t>
      </w:r>
    </w:p>
    <w:p>
      <w:pPr>
        <w:shd w:val="clear" w:color="auto" w:fill="auto"/>
        <w:spacing w:line="360" w:lineRule="auto"/>
        <w:ind w:left="300"/>
        <w:jc w:val="left"/>
        <w:textAlignment w:val="center"/>
        <w:rPr>
          <w:sz w:val="21"/>
        </w:rPr>
      </w:pPr>
      <w:r>
        <w:rPr>
          <w:sz w:val="21"/>
        </w:rPr>
        <w:t>D．丁图为干涉型消声器的结构示意图，同一声波通过上下两通道后相遇的路程差应为该声波半波长的奇数倍</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．一根同种材料粗细均匀的弹性绳，右端固定在墙上，抓着绳子左端</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a454a2c91ace8ef50412a6adf91f8086" style="width:8.78pt;height:11.38pt" o:ole="">
            <v:imagedata r:id="rId12" o:title="eqIda454a2c91ace8ef50412a6adf91f8086"/>
          </v:shape>
          <o:OLEObject Type="Embed" ProgID="Equation.DSMT4" ShapeID="_x0000_i1025" DrawAspect="Content" ObjectID="_1" r:id="rId13"/>
        </w:object>
      </w:r>
      <w:r>
        <w:rPr>
          <w:sz w:val="21"/>
        </w:rPr>
        <w:t>点上下振动，产生向右传播的绳波，某时刻的波形如图所示。下列说法中正确的是（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590800" cy="1066800"/>
            <wp:docPr id="100015" name="" descr="@@@a31256ae-8692-4db9-b159-3970fc3a31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4"/>
                    <a:stretch>
                      <a:fillRect/>
                    </a:stretch>
                  </pic:blipFill>
                  <pic:spPr>
                    <a:xfrm>
                      <a:off x="0" y="0"/>
                      <a:ext cx="2590800" cy="10668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A．此时刻质点</w:t>
      </w:r>
      <w:r>
        <w:object>
          <v:shape id="_x0000_i1026" type="#_x0000_t75" alt="eqIddad2a36927223bd70f426ba06aea4b45" style="width:9.68pt;height:10.42pt" o:ole="">
            <v:imagedata r:id="rId15" o:title="eqIddad2a36927223bd70f426ba06aea4b45"/>
          </v:shape>
          <o:OLEObject Type="Embed" ProgID="Equation.DSMT4" ShapeID="_x0000_i1026" DrawAspect="Content" ObjectID="_2" r:id="rId16"/>
        </w:object>
      </w:r>
      <w:r>
        <w:rPr>
          <w:sz w:val="21"/>
        </w:rPr>
        <w:t>在做加速运动</w:t>
      </w:r>
    </w:p>
    <w:p>
      <w:pPr>
        <w:shd w:val="clear" w:color="auto" w:fill="auto"/>
        <w:spacing w:line="360" w:lineRule="auto"/>
        <w:ind w:left="300"/>
        <w:jc w:val="left"/>
        <w:textAlignment w:val="center"/>
        <w:rPr>
          <w:sz w:val="21"/>
        </w:rPr>
      </w:pPr>
      <w:r>
        <w:rPr>
          <w:sz w:val="21"/>
        </w:rPr>
        <w:t>B．波源的起振方向向上</w:t>
      </w:r>
    </w:p>
    <w:p>
      <w:pPr>
        <w:shd w:val="clear" w:color="auto" w:fill="auto"/>
        <w:spacing w:line="360" w:lineRule="auto"/>
        <w:ind w:left="300"/>
        <w:jc w:val="left"/>
        <w:textAlignment w:val="center"/>
        <w:rPr>
          <w:sz w:val="21"/>
        </w:rPr>
      </w:pPr>
      <w:r>
        <w:rPr>
          <w:sz w:val="21"/>
        </w:rPr>
        <w:t>C．波的传播速度逐渐减小</w:t>
      </w:r>
    </w:p>
    <w:p>
      <w:pPr>
        <w:shd w:val="clear" w:color="auto" w:fill="auto"/>
        <w:spacing w:line="360" w:lineRule="auto"/>
        <w:ind w:left="300"/>
        <w:jc w:val="left"/>
        <w:textAlignment w:val="center"/>
        <w:rPr>
          <w:sz w:val="21"/>
        </w:rPr>
      </w:pPr>
      <w:r>
        <w:rPr>
          <w:sz w:val="21"/>
        </w:rPr>
        <w:t>D．波源振动的频率逐渐减小</w:t>
      </w:r>
    </w:p>
    <w:p>
      <w:pPr>
        <w:shd w:val="clear" w:color="auto" w:fill="auto"/>
        <w:spacing w:line="360" w:lineRule="auto"/>
        <w:jc w:val="left"/>
        <w:textAlignment w:val="center"/>
        <w:rPr>
          <w:sz w:val="21"/>
        </w:rPr>
      </w:pPr>
      <w:r>
        <w:rPr>
          <w:sz w:val="21"/>
        </w:rPr>
        <w:t>8</w:t>
      </w:r>
      <w:r>
        <w:rPr>
          <w:sz w:val="21"/>
        </w:rPr>
        <w:t>．一列简谐横波在某均匀介质中沿</w:t>
      </w:r>
      <w:r>
        <w:object>
          <v:shape id="_x0000_i1027" type="#_x0000_t75" alt="eqId81dea63b8ce3e51adf66cf7b9982a248" style="width:8.79pt;height:9.52pt" o:ole="">
            <v:imagedata r:id="rId17" o:title="eqId81dea63b8ce3e51adf66cf7b9982a248"/>
          </v:shape>
          <o:OLEObject Type="Embed" ProgID="Equation.DSMT4" ShapeID="_x0000_i1027" DrawAspect="Content" ObjectID="_3" r:id="rId18"/>
        </w:object>
      </w:r>
      <w:r>
        <w:rPr>
          <w:sz w:val="21"/>
        </w:rPr>
        <w:t>轴传播时，某一时刻的波形如图所示，此时</w:t>
      </w:r>
      <w:r>
        <w:object>
          <v:shape id="_x0000_i1028" type="#_x0000_t75" alt="eqIddad2a36927223bd70f426ba06aea4b45" style="width:9.68pt;height:10.42pt" o:ole="">
            <v:imagedata r:id="rId15" o:title="eqIddad2a36927223bd70f426ba06aea4b45"/>
          </v:shape>
          <o:OLEObject Type="Embed" ProgID="Equation.DSMT4" ShapeID="_x0000_i1028" DrawAspect="Content" ObjectID="_4" r:id="rId19"/>
        </w:object>
      </w:r>
      <w:r>
        <w:rPr>
          <w:sz w:val="21"/>
        </w:rPr>
        <w:t>、</w:t>
      </w:r>
      <w:r>
        <w:object>
          <v:shape id="_x0000_i1029" type="#_x0000_t75" alt="eqIdacc290b44635265137fdf13146b6a6d9" style="width:10.55pt;height:13.57pt" o:ole="">
            <v:imagedata r:id="rId20" o:title="eqIdacc290b44635265137fdf13146b6a6d9"/>
          </v:shape>
          <o:OLEObject Type="Embed" ProgID="Equation.DSMT4" ShapeID="_x0000_i1029" DrawAspect="Content" ObjectID="_5" r:id="rId21"/>
        </w:object>
      </w:r>
      <w:r>
        <w:rPr>
          <w:sz w:val="21"/>
        </w:rPr>
        <w:t>两质点处于平衡位置，则下列说法正确的是（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924050" cy="990600"/>
            <wp:docPr id="100017" name="" descr="@@@999e4670-7cee-41e2-aa7f-2e03c212c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2"/>
                    <a:stretch>
                      <a:fillRect/>
                    </a:stretch>
                  </pic:blipFill>
                  <pic:spPr>
                    <a:xfrm>
                      <a:off x="0" y="0"/>
                      <a:ext cx="1924050" cy="9906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w:t>
      </w:r>
      <w:r>
        <w:object>
          <v:shape id="_x0000_i1030" type="#_x0000_t75" alt="eqIddad2a36927223bd70f426ba06aea4b45" style="width:9.68pt;height:10.42pt" o:ole="">
            <v:imagedata r:id="rId15" o:title="eqIddad2a36927223bd70f426ba06aea4b45"/>
          </v:shape>
          <o:OLEObject Type="Embed" ProgID="Equation.DSMT4" ShapeID="_x0000_i1030" DrawAspect="Content" ObjectID="_6" r:id="rId23"/>
        </w:object>
      </w:r>
      <w:r>
        <w:rPr>
          <w:sz w:val="21"/>
        </w:rPr>
        <w:t>质点比</w:t>
      </w:r>
      <w:r>
        <w:object>
          <v:shape id="_x0000_i1031" type="#_x0000_t75" alt="eqIdacc290b44635265137fdf13146b6a6d9" style="width:10.55pt;height:13.57pt" o:ole="">
            <v:imagedata r:id="rId20" o:title="eqIdacc290b44635265137fdf13146b6a6d9"/>
          </v:shape>
          <o:OLEObject Type="Embed" ProgID="Equation.DSMT4" ShapeID="_x0000_i1031" DrawAspect="Content" ObjectID="_7" r:id="rId24"/>
        </w:object>
      </w:r>
      <w:r>
        <w:rPr>
          <w:sz w:val="21"/>
        </w:rPr>
        <w:t>质点振动的周期长</w:t>
      </w:r>
    </w:p>
    <w:p>
      <w:pPr>
        <w:shd w:val="clear" w:color="auto" w:fill="auto"/>
        <w:spacing w:line="360" w:lineRule="auto"/>
        <w:ind w:left="300"/>
        <w:jc w:val="left"/>
        <w:textAlignment w:val="center"/>
        <w:rPr>
          <w:sz w:val="21"/>
        </w:rPr>
      </w:pPr>
      <w:r>
        <w:rPr>
          <w:sz w:val="21"/>
        </w:rPr>
        <w:t>B．</w:t>
      </w:r>
      <w:r>
        <w:object>
          <v:shape id="_x0000_i1032" type="#_x0000_t75" alt="eqIddad2a36927223bd70f426ba06aea4b45" style="width:9.68pt;height:10.42pt" o:ole="">
            <v:imagedata r:id="rId15" o:title="eqIddad2a36927223bd70f426ba06aea4b45"/>
          </v:shape>
          <o:OLEObject Type="Embed" ProgID="Equation.DSMT4" ShapeID="_x0000_i1032" DrawAspect="Content" ObjectID="_8" r:id="rId25"/>
        </w:object>
      </w:r>
      <w:r>
        <w:rPr>
          <w:sz w:val="21"/>
        </w:rPr>
        <w:t>质点与</w:t>
      </w:r>
      <w:r>
        <w:object>
          <v:shape id="_x0000_i1033" type="#_x0000_t75" alt="eqIdacc290b44635265137fdf13146b6a6d9" style="width:10.55pt;height:13.57pt" o:ole="">
            <v:imagedata r:id="rId20" o:title="eqIdacc290b44635265137fdf13146b6a6d9"/>
          </v:shape>
          <o:OLEObject Type="Embed" ProgID="Equation.DSMT4" ShapeID="_x0000_i1033" DrawAspect="Content" ObjectID="_9" r:id="rId26"/>
        </w:object>
      </w:r>
      <w:r>
        <w:rPr>
          <w:sz w:val="21"/>
        </w:rPr>
        <w:t>质点振动的周期相等</w:t>
      </w:r>
    </w:p>
    <w:p>
      <w:pPr>
        <w:shd w:val="clear" w:color="auto" w:fill="auto"/>
        <w:spacing w:line="360" w:lineRule="auto"/>
        <w:ind w:left="300"/>
        <w:jc w:val="left"/>
        <w:textAlignment w:val="center"/>
        <w:rPr>
          <w:sz w:val="21"/>
        </w:rPr>
      </w:pPr>
      <w:r>
        <w:rPr>
          <w:sz w:val="21"/>
        </w:rPr>
        <w:t>C．</w:t>
      </w:r>
      <w:r>
        <w:object>
          <v:shape id="_x0000_i1034" type="#_x0000_t75" alt="eqIddad2a36927223bd70f426ba06aea4b45" style="width:9.68pt;height:10.42pt" o:ole="">
            <v:imagedata r:id="rId15" o:title="eqIddad2a36927223bd70f426ba06aea4b45"/>
          </v:shape>
          <o:OLEObject Type="Embed" ProgID="Equation.DSMT4" ShapeID="_x0000_i1034" DrawAspect="Content" ObjectID="_10" r:id="rId27"/>
        </w:object>
      </w:r>
      <w:r>
        <w:rPr>
          <w:sz w:val="21"/>
        </w:rPr>
        <w:t>质点与</w:t>
      </w:r>
      <w:r>
        <w:object>
          <v:shape id="_x0000_i1035" type="#_x0000_t75" alt="eqIdacc290b44635265137fdf13146b6a6d9" style="width:10.55pt;height:13.57pt" o:ole="">
            <v:imagedata r:id="rId20" o:title="eqIdacc290b44635265137fdf13146b6a6d9"/>
          </v:shape>
          <o:OLEObject Type="Embed" ProgID="Equation.DSMT4" ShapeID="_x0000_i1035" DrawAspect="Content" ObjectID="_11" r:id="rId28"/>
        </w:object>
      </w:r>
      <w:r>
        <w:rPr>
          <w:sz w:val="21"/>
        </w:rPr>
        <w:t>质点振动方向相同</w:t>
      </w:r>
    </w:p>
    <w:p>
      <w:pPr>
        <w:shd w:val="clear" w:color="auto" w:fill="auto"/>
        <w:spacing w:line="360" w:lineRule="auto"/>
        <w:ind w:left="300"/>
        <w:jc w:val="left"/>
        <w:textAlignment w:val="center"/>
        <w:rPr>
          <w:sz w:val="21"/>
        </w:rPr>
      </w:pPr>
      <w:r>
        <w:rPr>
          <w:sz w:val="21"/>
        </w:rPr>
        <w:t>D．经过一个周期后</w:t>
      </w:r>
      <w:r>
        <w:object>
          <v:shape id="_x0000_i1036" type="#_x0000_t75" alt="eqIddad2a36927223bd70f426ba06aea4b45" style="width:9.68pt;height:10.42pt" o:ole="">
            <v:imagedata r:id="rId15" o:title="eqIddad2a36927223bd70f426ba06aea4b45"/>
          </v:shape>
          <o:OLEObject Type="Embed" ProgID="Equation.DSMT4" ShapeID="_x0000_i1036" DrawAspect="Content" ObjectID="_12" r:id="rId29"/>
        </w:object>
      </w:r>
      <w:r>
        <w:rPr>
          <w:sz w:val="21"/>
        </w:rPr>
        <w:t>质点与</w:t>
      </w:r>
      <w:r>
        <w:object>
          <v:shape id="_x0000_i1037" type="#_x0000_t75" alt="eqIdacc290b44635265137fdf13146b6a6d9" style="width:10.55pt;height:13.57pt" o:ole="">
            <v:imagedata r:id="rId20" o:title="eqIdacc290b44635265137fdf13146b6a6d9"/>
          </v:shape>
          <o:OLEObject Type="Embed" ProgID="Equation.DSMT4" ShapeID="_x0000_i1037" DrawAspect="Content" ObjectID="_13" r:id="rId30"/>
        </w:object>
      </w:r>
      <w:r>
        <w:rPr>
          <w:sz w:val="21"/>
        </w:rPr>
        <w:t>质点相遇</w:t>
      </w:r>
    </w:p>
    <w:p>
      <w:pPr>
        <w:shd w:val="clear" w:color="auto" w:fill="auto"/>
        <w:spacing w:line="360" w:lineRule="auto"/>
        <w:jc w:val="left"/>
        <w:textAlignment w:val="center"/>
        <w:rPr>
          <w:sz w:val="21"/>
        </w:rPr>
      </w:pPr>
      <w:r>
        <w:rPr>
          <w:sz w:val="21"/>
        </w:rPr>
        <w:t>9</w:t>
      </w:r>
      <w:r>
        <w:rPr>
          <w:sz w:val="21"/>
        </w:rPr>
        <w:t>．如图所示为一列简谐横波的波形图，</w:t>
      </w:r>
      <w:r>
        <w:object>
          <v:shape id="_x0000_i1038" type="#_x0000_t75" alt="eqId7aeb9a94e392f6759b18abed89aacc5e" style="width:21.97pt;height:11.59pt" o:ole="">
            <v:imagedata r:id="rId31" o:title="eqId7aeb9a94e392f6759b18abed89aacc5e"/>
          </v:shape>
          <o:OLEObject Type="Embed" ProgID="Equation.DSMT4" ShapeID="_x0000_i1038" DrawAspect="Content" ObjectID="_14" r:id="rId32"/>
        </w:object>
      </w:r>
      <w:r>
        <w:rPr>
          <w:sz w:val="21"/>
        </w:rPr>
        <w:t>时刻的波形图如图中的实线所示，此时平衡位置为</w:t>
      </w:r>
      <w:r>
        <w:object>
          <v:shape id="_x0000_i1039" type="#_x0000_t75" alt="eqId0357a5542cf2c606fbbb3eb801066a1f" style="width:29.91pt;height:11.22pt" o:ole="">
            <v:imagedata r:id="rId33" o:title="eqId0357a5542cf2c606fbbb3eb801066a1f"/>
          </v:shape>
          <o:OLEObject Type="Embed" ProgID="Equation.DSMT4" ShapeID="_x0000_i1039" DrawAspect="Content" ObjectID="_15" r:id="rId34"/>
        </w:object>
      </w:r>
      <w:r>
        <w:rPr>
          <w:sz w:val="21"/>
        </w:rPr>
        <w:t>处的质点的振动方向沿</w:t>
      </w:r>
      <w:r>
        <w:rPr>
          <w:rFonts w:ascii="Times New Roman" w:eastAsia="Times New Roman" w:hAnsi="Times New Roman" w:cs="Times New Roman"/>
          <w:i/>
          <w:sz w:val="21"/>
        </w:rPr>
        <w:t>y</w:t>
      </w:r>
      <w:r>
        <w:rPr>
          <w:sz w:val="21"/>
        </w:rPr>
        <w:t>轴的正方向，经过时间</w:t>
      </w:r>
      <w:r>
        <w:object>
          <v:shape id="_x0000_i1040" type="#_x0000_t75" alt="eqId54ec106b92bc77e6716692a61a15a0d4" style="width:13.19pt;height:12.13pt" o:ole="">
            <v:imagedata r:id="rId35" o:title="eqId54ec106b92bc77e6716692a61a15a0d4"/>
          </v:shape>
          <o:OLEObject Type="Embed" ProgID="Equation.DSMT4" ShapeID="_x0000_i1040" DrawAspect="Content" ObjectID="_16" r:id="rId36"/>
        </w:object>
      </w:r>
      <w:r>
        <w:rPr>
          <w:sz w:val="21"/>
        </w:rPr>
        <w:t>（</w:t>
      </w:r>
      <w:r>
        <w:object>
          <v:shape id="_x0000_i1041" type="#_x0000_t75" alt="eqId54ec106b92bc77e6716692a61a15a0d4" style="width:13.19pt;height:12.13pt" o:ole="">
            <v:imagedata r:id="rId35" o:title="eqId54ec106b92bc77e6716692a61a15a0d4"/>
          </v:shape>
          <o:OLEObject Type="Embed" ProgID="Equation.DSMT4" ShapeID="_x0000_i1041" DrawAspect="Content" ObjectID="_17" r:id="rId37"/>
        </w:object>
      </w:r>
      <w:r>
        <w:rPr>
          <w:sz w:val="21"/>
        </w:rPr>
        <w:t>小于一个周期）的波形图如图中虚线所示。已知波速为</w:t>
      </w:r>
      <w:r>
        <w:object>
          <v:shape id="_x0000_i1042" type="#_x0000_t75" alt="eqId71ec1c318e614f9568b51e61ca742599" style="width:43.08pt;height:12.59pt" o:ole="">
            <v:imagedata r:id="rId38" o:title="eqId71ec1c318e614f9568b51e61ca742599"/>
          </v:shape>
          <o:OLEObject Type="Embed" ProgID="Equation.DSMT4" ShapeID="_x0000_i1042" DrawAspect="Content" ObjectID="_18" r:id="rId39"/>
        </w:object>
      </w:r>
      <w:r>
        <w:rPr>
          <w:sz w:val="21"/>
        </w:rPr>
        <w:t>，下列说法正确的是（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38400" cy="1228725"/>
            <wp:docPr id="100019" name="" descr="@@@5a9b56ad-8169-4dc4-9721-9c5f463b7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40"/>
                    <a:stretch>
                      <a:fillRect/>
                    </a:stretch>
                  </pic:blipFill>
                  <pic:spPr>
                    <a:xfrm>
                      <a:off x="0" y="0"/>
                      <a:ext cx="2438400" cy="122872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A．波的传播方向沿</w:t>
      </w:r>
      <w:r>
        <w:rPr>
          <w:rFonts w:ascii="Times New Roman" w:eastAsia="Times New Roman" w:hAnsi="Times New Roman" w:cs="Times New Roman"/>
          <w:i/>
          <w:sz w:val="21"/>
        </w:rPr>
        <w:t>x</w:t>
      </w:r>
      <w:r>
        <w:rPr>
          <w:sz w:val="21"/>
        </w:rPr>
        <w:t>轴的正方向</w:t>
      </w:r>
      <w:r>
        <w:rPr>
          <w:sz w:val="21"/>
        </w:rPr>
        <w:tab/>
      </w:r>
      <w:r>
        <w:rPr>
          <w:sz w:val="21"/>
        </w:rPr>
        <w:t>B．波的传播方向沿</w:t>
      </w:r>
      <w:r>
        <w:rPr>
          <w:rFonts w:ascii="Times New Roman" w:eastAsia="Times New Roman" w:hAnsi="Times New Roman" w:cs="Times New Roman"/>
          <w:i/>
          <w:sz w:val="21"/>
        </w:rPr>
        <w:t>x</w:t>
      </w:r>
      <w:r>
        <w:rPr>
          <w:sz w:val="21"/>
        </w:rPr>
        <w:t>轴的负方向</w:t>
      </w:r>
    </w:p>
    <w:p>
      <w:pPr>
        <w:shd w:val="clear" w:color="auto" w:fill="auto"/>
        <w:tabs>
          <w:tab w:val="left" w:pos="4156"/>
        </w:tabs>
        <w:spacing w:line="360" w:lineRule="auto"/>
        <w:ind w:left="300"/>
        <w:jc w:val="left"/>
        <w:textAlignment w:val="center"/>
        <w:rPr>
          <w:sz w:val="21"/>
        </w:rPr>
      </w:pPr>
      <w:r>
        <w:rPr>
          <w:sz w:val="21"/>
        </w:rPr>
        <w:t>C．</w:t>
      </w:r>
      <w:r>
        <w:object>
          <v:shape id="_x0000_i1043" type="#_x0000_t75" alt="eqIdd1c9536f3411de9ecdff81ae45fbffa5" style="width:41.36pt;height:12.47pt" o:ole="">
            <v:imagedata r:id="rId41" o:title="eqIdd1c9536f3411de9ecdff81ae45fbffa5"/>
          </v:shape>
          <o:OLEObject Type="Embed" ProgID="Equation.DSMT4" ShapeID="_x0000_i1043" DrawAspect="Content" ObjectID="_19" r:id="rId42"/>
        </w:object>
      </w:r>
      <w:r>
        <w:rPr>
          <w:sz w:val="21"/>
        </w:rPr>
        <w:tab/>
      </w:r>
      <w:r>
        <w:rPr>
          <w:sz w:val="21"/>
        </w:rPr>
        <w:t>D．</w:t>
      </w:r>
      <w:r>
        <w:object>
          <v:shape id="_x0000_i1044" type="#_x0000_t75" alt="eqIdef2f35991659a69ab81f63d148c9ce40" style="width:40.44pt;height:12.08pt" o:ole="">
            <v:imagedata r:id="rId43" o:title="eqIdef2f35991659a69ab81f63d148c9ce40"/>
          </v:shape>
          <o:OLEObject Type="Embed" ProgID="Equation.DSMT4" ShapeID="_x0000_i1044" DrawAspect="Content" ObjectID="_20" r:id="rId44"/>
        </w:object>
      </w:r>
    </w:p>
    <w:p>
      <w:pPr>
        <w:shd w:val="clear" w:color="auto" w:fill="auto"/>
        <w:spacing w:line="360" w:lineRule="auto"/>
        <w:jc w:val="left"/>
        <w:textAlignment w:val="center"/>
        <w:rPr>
          <w:sz w:val="21"/>
        </w:rPr>
      </w:pPr>
      <w:r>
        <w:rPr>
          <w:sz w:val="21"/>
        </w:rPr>
        <w:t>10</w:t>
      </w:r>
      <w:r>
        <w:rPr>
          <w:sz w:val="21"/>
        </w:rPr>
        <w:t>．如图1所示，甲同学站立不动吹口哨，乙同学坐在秋千上来回摆动，据图2，下列关于乙同学的感受的说法中正确的是（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400550" cy="1190625"/>
            <wp:docPr id="100021" name="" descr="@@@a7d0b212-61f6-4f37-bd84-b639d2575d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45"/>
                    <a:stretch>
                      <a:fillRect/>
                    </a:stretch>
                  </pic:blipFill>
                  <pic:spPr>
                    <a:xfrm>
                      <a:off x="0" y="0"/>
                      <a:ext cx="4400550" cy="1190625"/>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A．乙同学从</w:t>
      </w:r>
      <w:r>
        <w:rPr>
          <w:rFonts w:ascii="Times New Roman" w:eastAsia="Times New Roman" w:hAnsi="Times New Roman" w:cs="Times New Roman"/>
          <w:i/>
          <w:sz w:val="21"/>
        </w:rPr>
        <w:t>A</w:t>
      </w:r>
      <w:r>
        <w:rPr>
          <w:sz w:val="21"/>
        </w:rPr>
        <w:t>向</w:t>
      </w:r>
      <w:r>
        <w:rPr>
          <w:rFonts w:ascii="Times New Roman" w:eastAsia="Times New Roman" w:hAnsi="Times New Roman" w:cs="Times New Roman"/>
          <w:i/>
          <w:sz w:val="21"/>
        </w:rPr>
        <w:t>B</w:t>
      </w:r>
      <w:r>
        <w:rPr>
          <w:sz w:val="21"/>
        </w:rPr>
        <w:t>运动过程中，她听到的哨声频率变高</w:t>
      </w:r>
    </w:p>
    <w:p>
      <w:pPr>
        <w:shd w:val="clear" w:color="auto" w:fill="auto"/>
        <w:spacing w:line="360" w:lineRule="auto"/>
        <w:ind w:left="380"/>
        <w:jc w:val="left"/>
        <w:textAlignment w:val="center"/>
        <w:rPr>
          <w:sz w:val="21"/>
        </w:rPr>
      </w:pPr>
      <w:r>
        <w:rPr>
          <w:sz w:val="21"/>
        </w:rPr>
        <w:t>B．乙同学从</w:t>
      </w:r>
      <w:r>
        <w:rPr>
          <w:rFonts w:ascii="Times New Roman" w:eastAsia="Times New Roman" w:hAnsi="Times New Roman" w:cs="Times New Roman"/>
          <w:i/>
          <w:sz w:val="21"/>
        </w:rPr>
        <w:t>E</w:t>
      </w:r>
      <w:r>
        <w:rPr>
          <w:sz w:val="21"/>
        </w:rPr>
        <w:t>向</w:t>
      </w:r>
      <w:r>
        <w:rPr>
          <w:rFonts w:ascii="Times New Roman" w:eastAsia="Times New Roman" w:hAnsi="Times New Roman" w:cs="Times New Roman"/>
          <w:i/>
          <w:sz w:val="21"/>
        </w:rPr>
        <w:t>D</w:t>
      </w:r>
      <w:r>
        <w:rPr>
          <w:sz w:val="21"/>
        </w:rPr>
        <w:t>运动过程中，她听到的哨声频率变高</w:t>
      </w:r>
    </w:p>
    <w:p>
      <w:pPr>
        <w:shd w:val="clear" w:color="auto" w:fill="auto"/>
        <w:spacing w:line="360" w:lineRule="auto"/>
        <w:ind w:left="380"/>
        <w:jc w:val="left"/>
        <w:textAlignment w:val="center"/>
        <w:rPr>
          <w:sz w:val="21"/>
        </w:rPr>
      </w:pPr>
      <w:r>
        <w:rPr>
          <w:sz w:val="21"/>
        </w:rPr>
        <w:t>C．乙同学在点</w:t>
      </w:r>
      <w:r>
        <w:rPr>
          <w:rFonts w:ascii="Times New Roman" w:eastAsia="Times New Roman" w:hAnsi="Times New Roman" w:cs="Times New Roman"/>
          <w:i/>
          <w:sz w:val="21"/>
        </w:rPr>
        <w:t>C</w:t>
      </w:r>
      <w:r>
        <w:rPr>
          <w:sz w:val="21"/>
        </w:rPr>
        <w:t>向右运动时，她听到的哨声频率不变</w:t>
      </w:r>
    </w:p>
    <w:p>
      <w:pPr>
        <w:shd w:val="clear" w:color="auto" w:fill="auto"/>
        <w:spacing w:line="360" w:lineRule="auto"/>
        <w:ind w:left="380"/>
        <w:jc w:val="left"/>
        <w:textAlignment w:val="center"/>
        <w:rPr>
          <w:sz w:val="21"/>
        </w:rPr>
      </w:pPr>
      <w:r>
        <w:rPr>
          <w:sz w:val="21"/>
        </w:rPr>
        <w:t>D．乙同学在点</w:t>
      </w:r>
      <w:r>
        <w:rPr>
          <w:rFonts w:ascii="Times New Roman" w:eastAsia="Times New Roman" w:hAnsi="Times New Roman" w:cs="Times New Roman"/>
          <w:i/>
          <w:sz w:val="21"/>
        </w:rPr>
        <w:t>C</w:t>
      </w:r>
      <w:r>
        <w:rPr>
          <w:sz w:val="21"/>
        </w:rPr>
        <w:t>向左运动时，她听到的哨声频率变低</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三、知识点填空题</w:t>
      </w:r>
    </w:p>
    <w:p>
      <w:pPr>
        <w:shd w:val="clear" w:color="auto" w:fill="auto"/>
        <w:spacing w:line="360" w:lineRule="auto"/>
        <w:jc w:val="left"/>
        <w:textAlignment w:val="center"/>
        <w:rPr>
          <w:sz w:val="21"/>
        </w:rPr>
      </w:pPr>
      <w:r>
        <w:rPr>
          <w:sz w:val="21"/>
        </w:rPr>
        <w:t>11</w:t>
      </w:r>
      <w:r>
        <w:rPr>
          <w:sz w:val="21"/>
        </w:rPr>
        <w:t>．波长、波速、频率及其关系</w:t>
      </w:r>
    </w:p>
    <w:p>
      <w:pPr>
        <w:shd w:val="clear" w:color="auto" w:fill="auto"/>
        <w:spacing w:line="360" w:lineRule="auto"/>
        <w:jc w:val="left"/>
        <w:textAlignment w:val="center"/>
        <w:rPr>
          <w:sz w:val="21"/>
        </w:rPr>
      </w:pPr>
      <w:r>
        <w:rPr>
          <w:sz w:val="21"/>
        </w:rPr>
        <w:t>(1)波长</w:t>
      </w:r>
      <w:r>
        <w:rPr>
          <w:rFonts w:ascii="Times New Roman" w:eastAsia="Times New Roman" w:hAnsi="Times New Roman" w:cs="Times New Roman"/>
          <w:i/>
          <w:sz w:val="21"/>
        </w:rPr>
        <w:t>λ</w:t>
      </w:r>
      <w:r>
        <w:rPr>
          <w:sz w:val="21"/>
        </w:rPr>
        <w:t>：在波的传播方向上，振动相位总是</w:t>
      </w:r>
      <w:r>
        <w:rPr>
          <w:rFonts w:ascii="Times New Roman" w:eastAsia="Times New Roman" w:hAnsi="Times New Roman" w:cs="Times New Roman"/>
          <w:b w:val="0"/>
          <w:sz w:val="21"/>
          <w:u w:val="single"/>
        </w:rPr>
        <w:t xml:space="preserve">        </w:t>
      </w:r>
      <w:r>
        <w:rPr>
          <w:sz w:val="21"/>
        </w:rPr>
        <w:t>的两个相邻质点间的距离。</w:t>
      </w:r>
    </w:p>
    <w:p>
      <w:pPr>
        <w:shd w:val="clear" w:color="auto" w:fill="auto"/>
        <w:spacing w:line="360" w:lineRule="auto"/>
        <w:jc w:val="left"/>
        <w:textAlignment w:val="center"/>
        <w:rPr>
          <w:sz w:val="21"/>
        </w:rPr>
      </w:pPr>
      <w:r>
        <w:rPr>
          <w:sz w:val="21"/>
        </w:rPr>
        <w:t>(2)波速</w:t>
      </w:r>
      <w:r>
        <w:rPr>
          <w:rFonts w:ascii="Times New Roman" w:eastAsia="Times New Roman" w:hAnsi="Times New Roman" w:cs="Times New Roman"/>
          <w:i/>
          <w:sz w:val="21"/>
        </w:rPr>
        <w:t>v</w:t>
      </w:r>
      <w:r>
        <w:rPr>
          <w:sz w:val="21"/>
        </w:rPr>
        <w:t>：波在介质中的传播速度，由</w:t>
      </w:r>
      <w:r>
        <w:rPr>
          <w:rFonts w:ascii="Times New Roman" w:eastAsia="Times New Roman" w:hAnsi="Times New Roman" w:cs="Times New Roman"/>
          <w:b w:val="0"/>
          <w:sz w:val="21"/>
          <w:u w:val="single"/>
        </w:rPr>
        <w:t xml:space="preserve">      </w:t>
      </w:r>
      <w:r>
        <w:rPr>
          <w:sz w:val="21"/>
        </w:rPr>
        <w:t>本身的性质决定。</w:t>
      </w:r>
    </w:p>
    <w:p>
      <w:pPr>
        <w:shd w:val="clear" w:color="auto" w:fill="auto"/>
        <w:spacing w:line="360" w:lineRule="auto"/>
        <w:jc w:val="left"/>
        <w:textAlignment w:val="center"/>
        <w:rPr>
          <w:sz w:val="21"/>
        </w:rPr>
      </w:pPr>
      <w:r>
        <w:rPr>
          <w:sz w:val="21"/>
        </w:rPr>
        <w:t>(3)频率</w:t>
      </w:r>
      <w:r>
        <w:rPr>
          <w:rFonts w:ascii="Times New Roman" w:eastAsia="Times New Roman" w:hAnsi="Times New Roman" w:cs="Times New Roman"/>
          <w:i/>
          <w:sz w:val="21"/>
        </w:rPr>
        <w:t>f</w:t>
      </w:r>
      <w:r>
        <w:rPr>
          <w:sz w:val="21"/>
        </w:rPr>
        <w:t>：由波源决定，等于波源的</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(4)波长、波速和频率（周期）的关系：</w:t>
      </w:r>
      <w:r>
        <w:rPr>
          <w:rFonts w:ascii="Times New Roman" w:eastAsia="Times New Roman" w:hAnsi="Times New Roman" w:cs="Times New Roman"/>
          <w:i/>
          <w:sz w:val="21"/>
        </w:rPr>
        <w:t>v</w:t>
      </w:r>
      <w:r>
        <w:rPr>
          <w:sz w:val="21"/>
        </w:rPr>
        <w:t>＝</w:t>
      </w:r>
      <w:r>
        <w:object>
          <v:shape id="_x0000_i1045" type="#_x0000_t75" alt="eqIdfb897078d77459fa19b79cc33837c7af" style="width:11.43pt;height:27.26pt" o:ole="">
            <v:imagedata r:id="rId46" o:title="eqIdfb897078d77459fa19b79cc33837c7af"/>
          </v:shape>
          <o:OLEObject Type="Embed" ProgID="Equation.DSMT4" ShapeID="_x0000_i1045" DrawAspect="Content" ObjectID="_21" r:id="rId47"/>
        </w:object>
      </w:r>
      <w:r>
        <w:rPr>
          <w:sz w:val="21"/>
        </w:rPr>
        <w:t>＝</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b/>
          <w:sz w:val="21"/>
        </w:rPr>
      </w:pPr>
      <w:r>
        <w:rPr>
          <w:sz w:val="21"/>
        </w:rPr>
        <w:t>12</w:t>
      </w:r>
      <w:r>
        <w:rPr>
          <w:sz w:val="21"/>
        </w:rPr>
        <w:t>．</w:t>
      </w:r>
      <w:r>
        <w:rPr>
          <w:b/>
          <w:sz w:val="21"/>
        </w:rPr>
        <w:t>波的干涉</w:t>
      </w:r>
    </w:p>
    <w:p>
      <w:pPr>
        <w:shd w:val="clear" w:color="auto" w:fill="auto"/>
        <w:spacing w:line="360" w:lineRule="auto"/>
        <w:jc w:val="left"/>
        <w:textAlignment w:val="center"/>
        <w:rPr>
          <w:sz w:val="21"/>
        </w:rPr>
      </w:pPr>
      <w:r>
        <w:rPr>
          <w:sz w:val="21"/>
        </w:rPr>
        <w:t>（1）定义</w:t>
      </w:r>
    </w:p>
    <w:p>
      <w:pPr>
        <w:shd w:val="clear" w:color="auto" w:fill="auto"/>
        <w:spacing w:line="360" w:lineRule="auto"/>
        <w:jc w:val="left"/>
        <w:textAlignment w:val="center"/>
        <w:rPr>
          <w:sz w:val="21"/>
        </w:rPr>
      </w:pPr>
      <w:r>
        <w:rPr>
          <w:sz w:val="21"/>
          <w:u w:val="single"/>
        </w:rPr>
        <w:t>频率</w:t>
      </w:r>
      <w:r>
        <w:rPr>
          <w:sz w:val="21"/>
        </w:rPr>
        <w:t>相同、相位差恒定、振动方向相同的两列波叠加时，某些区域的</w:t>
      </w:r>
      <w:r>
        <w:rPr>
          <w:rFonts w:ascii="Times New Roman" w:eastAsia="Times New Roman" w:hAnsi="Times New Roman" w:cs="Times New Roman"/>
          <w:b w:val="0"/>
          <w:sz w:val="21"/>
          <w:u w:val="single"/>
        </w:rPr>
        <w:t xml:space="preserve">            </w:t>
      </w:r>
      <w:r>
        <w:rPr>
          <w:sz w:val="21"/>
        </w:rPr>
        <w:t>，某些区域的</w:t>
      </w:r>
      <w:r>
        <w:rPr>
          <w:sz w:val="21"/>
          <w:u w:val="single"/>
        </w:rPr>
        <w:t>振</w:t>
      </w:r>
      <w:r>
        <w:rPr>
          <w:rFonts w:ascii="Times New Roman" w:eastAsia="Times New Roman" w:hAnsi="Times New Roman" w:cs="Times New Roman"/>
          <w:b w:val="0"/>
          <w:sz w:val="21"/>
          <w:u w:val="single"/>
        </w:rPr>
        <w:t xml:space="preserve">            </w:t>
      </w:r>
      <w:r>
        <w:rPr>
          <w:sz w:val="21"/>
        </w:rPr>
        <w:t>的现象。</w:t>
      </w:r>
    </w:p>
    <w:p>
      <w:pPr>
        <w:shd w:val="clear" w:color="auto" w:fill="auto"/>
        <w:spacing w:line="360" w:lineRule="auto"/>
        <w:jc w:val="left"/>
        <w:textAlignment w:val="center"/>
        <w:rPr>
          <w:sz w:val="21"/>
        </w:rPr>
      </w:pPr>
      <w:r>
        <w:rPr>
          <w:sz w:val="21"/>
        </w:rPr>
        <w:t>（2）稳定干涉条件</w:t>
      </w:r>
    </w:p>
    <w:p>
      <w:pPr>
        <w:shd w:val="clear" w:color="auto" w:fill="auto"/>
        <w:spacing w:line="360" w:lineRule="auto"/>
        <w:jc w:val="left"/>
        <w:textAlignment w:val="center"/>
        <w:rPr>
          <w:sz w:val="21"/>
        </w:rPr>
      </w:pPr>
      <w:r>
        <w:rPr>
          <w:sz w:val="21"/>
        </w:rPr>
        <w:t>①两列波的频率必须</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②两个波源的相位差必须</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（3）一切波都能够发生干涉，干涉是波特有的现象。</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．如图是以质点</w:t>
      </w:r>
      <w:r>
        <w:rPr>
          <w:rFonts w:ascii="Times New Roman" w:eastAsia="Times New Roman" w:hAnsi="Times New Roman" w:cs="Times New Roman"/>
          <w:i/>
          <w:sz w:val="21"/>
        </w:rPr>
        <w:t>P</w:t>
      </w:r>
      <w:r>
        <w:rPr>
          <w:sz w:val="21"/>
        </w:rPr>
        <w:t>为波源的机械波在绳上传到质点</w:t>
      </w:r>
      <w:r>
        <w:rPr>
          <w:rFonts w:ascii="Times New Roman" w:eastAsia="Times New Roman" w:hAnsi="Times New Roman" w:cs="Times New Roman"/>
          <w:i/>
          <w:sz w:val="21"/>
        </w:rPr>
        <w:t>Q</w:t>
      </w:r>
      <w:r>
        <w:rPr>
          <w:sz w:val="21"/>
        </w:rPr>
        <w:t>时的波形。</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752600" cy="657225"/>
            <wp:docPr id="100023" name="" descr="@@@4926e8dc-5ca9-470f-83e0-49509eeb04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48"/>
                    <a:stretch>
                      <a:fillRect/>
                    </a:stretch>
                  </pic:blipFill>
                  <pic:spPr>
                    <a:xfrm>
                      <a:off x="0" y="0"/>
                      <a:ext cx="1752600" cy="657225"/>
                    </a:xfrm>
                    <a:prstGeom prst="rect">
                      <a:avLst/>
                    </a:prstGeom>
                  </pic:spPr>
                </pic:pic>
              </a:graphicData>
            </a:graphic>
          </wp:inline>
        </w:drawing>
      </w:r>
    </w:p>
    <w:p>
      <w:pPr>
        <w:shd w:val="clear" w:color="auto" w:fill="auto"/>
        <w:spacing w:line="360" w:lineRule="auto"/>
        <w:jc w:val="left"/>
        <w:textAlignment w:val="center"/>
        <w:rPr>
          <w:sz w:val="21"/>
        </w:rPr>
      </w:pPr>
      <w:r>
        <w:rPr>
          <w:sz w:val="21"/>
        </w:rPr>
        <w:t>(1)请判断此机械波的类型。</w:t>
      </w:r>
    </w:p>
    <w:p>
      <w:pPr>
        <w:shd w:val="clear" w:color="auto" w:fill="auto"/>
        <w:spacing w:line="360" w:lineRule="auto"/>
        <w:jc w:val="left"/>
        <w:textAlignment w:val="center"/>
        <w:rPr>
          <w:sz w:val="21"/>
        </w:rPr>
      </w:pPr>
      <w:r>
        <w:rPr>
          <w:sz w:val="21"/>
        </w:rPr>
        <w:t>(2)判断图示时刻</w:t>
      </w:r>
      <w:r>
        <w:rPr>
          <w:rFonts w:ascii="Times New Roman" w:eastAsia="Times New Roman" w:hAnsi="Times New Roman" w:cs="Times New Roman"/>
          <w:i/>
          <w:sz w:val="21"/>
        </w:rPr>
        <w:t>Q</w:t>
      </w:r>
      <w:r>
        <w:rPr>
          <w:sz w:val="21"/>
        </w:rPr>
        <w:t>质点的振动方向。</w:t>
      </w:r>
    </w:p>
    <w:p>
      <w:pPr>
        <w:shd w:val="clear" w:color="auto" w:fill="auto"/>
        <w:spacing w:line="360" w:lineRule="auto"/>
        <w:jc w:val="left"/>
        <w:textAlignment w:val="center"/>
        <w:rPr>
          <w:sz w:val="21"/>
        </w:rPr>
      </w:pPr>
      <w:r>
        <w:rPr>
          <w:sz w:val="21"/>
        </w:rPr>
        <w:t>(3)</w:t>
      </w:r>
      <w:r>
        <w:rPr>
          <w:rFonts w:ascii="Times New Roman" w:eastAsia="Times New Roman" w:hAnsi="Times New Roman" w:cs="Times New Roman"/>
          <w:i/>
          <w:sz w:val="21"/>
        </w:rPr>
        <w:t>P</w:t>
      </w:r>
      <w:r>
        <w:rPr>
          <w:sz w:val="21"/>
        </w:rPr>
        <w:t>点从平衡位置刚开始振动时，是朝着哪个方向运动的？</w:t>
      </w:r>
    </w:p>
    <w:p>
      <w:pPr>
        <w:shd w:val="clear" w:color="auto" w:fill="auto"/>
        <w:spacing w:line="360" w:lineRule="auto"/>
        <w:jc w:val="left"/>
        <w:textAlignment w:val="center"/>
        <w:rPr>
          <w:sz w:val="21"/>
        </w:rPr>
      </w:pPr>
      <w:r>
        <w:rPr>
          <w:sz w:val="21"/>
        </w:rPr>
        <w:t>14</w:t>
      </w:r>
      <w:r>
        <w:rPr>
          <w:sz w:val="21"/>
        </w:rPr>
        <w:t>．随着科技的发展和作战的需要，现在的战斗机飞得越来越快，甚至有些飞机的速度超过了声音在空气中的传播速度。假设某爆炸声在空气中的传播速度为340m/s，一架战斗机正在爆炸点附近远离它飞行，要使飞行员恰好听不到爆炸声，飞机飞行的速度至少应为多大？</w:t>
      </w:r>
    </w:p>
    <w:p>
      <w:pPr>
        <w:shd w:val="clear" w:color="auto" w:fill="auto"/>
        <w:spacing w:line="360" w:lineRule="auto"/>
        <w:jc w:val="left"/>
        <w:textAlignment w:val="center"/>
        <w:rPr>
          <w:sz w:val="21"/>
        </w:rPr>
      </w:pPr>
      <w:r>
        <w:rPr>
          <w:sz w:val="21"/>
        </w:rPr>
        <w:t>15</w:t>
      </w:r>
      <w:r>
        <w:rPr>
          <w:sz w:val="21"/>
        </w:rPr>
        <w:t>．如图所示为一列沿</w:t>
      </w:r>
      <w:r>
        <w:rPr>
          <w:rFonts w:ascii="Times New Roman" w:eastAsia="Times New Roman" w:hAnsi="Times New Roman" w:cs="Times New Roman"/>
          <w:i/>
          <w:sz w:val="21"/>
        </w:rPr>
        <w:t>x</w:t>
      </w:r>
      <w:r>
        <w:rPr>
          <w:sz w:val="21"/>
        </w:rPr>
        <w:t>轴传播的简谐横波，其波长为5m，图中实线和虚线分别表示</w:t>
      </w:r>
      <w:r>
        <w:rPr>
          <w:rFonts w:ascii="Times New Roman" w:eastAsia="Times New Roman" w:hAnsi="Times New Roman" w:cs="Times New Roman"/>
          <w:i/>
          <w:sz w:val="21"/>
        </w:rPr>
        <w:t>t</w:t>
      </w:r>
      <w:r>
        <w:rPr>
          <w:sz w:val="21"/>
        </w:rPr>
        <w:t>时刻和</w:t>
      </w:r>
      <w:r>
        <w:object>
          <v:shape id="_x0000_i1046" type="#_x0000_t75" alt="eqId8153370d46848c90afb929fa72405a42" style="width:26.38pt;height:12.66pt" o:ole="">
            <v:imagedata r:id="rId49" o:title="eqId8153370d46848c90afb929fa72405a42"/>
          </v:shape>
          <o:OLEObject Type="Embed" ProgID="Equation.DSMT4" ShapeID="_x0000_i1046" DrawAspect="Content" ObjectID="_22" r:id="rId50"/>
        </w:object>
      </w:r>
      <w:r>
        <w:rPr>
          <w:sz w:val="21"/>
        </w:rPr>
        <w:t>时刻的波形图，已知</w:t>
      </w:r>
      <w:r>
        <w:object>
          <v:shape id="_x0000_i1047" type="#_x0000_t75" alt="eqIdbdd30e017883b283a93a1c39ee69f06c" style="width:31.67pt;height:12.53pt" o:ole="">
            <v:imagedata r:id="rId51" o:title="eqIdbdd30e017883b283a93a1c39ee69f06c"/>
          </v:shape>
          <o:OLEObject Type="Embed" ProgID="Equation.DSMT4" ShapeID="_x0000_i1047" DrawAspect="Content" ObjectID="_23" r:id="rId52"/>
        </w:object>
      </w:r>
      <w:r>
        <w:rPr>
          <w:sz w:val="21"/>
        </w:rPr>
        <w:t>，图中</w:t>
      </w:r>
      <w:r>
        <w:rPr>
          <w:rFonts w:ascii="Times New Roman" w:eastAsia="Times New Roman" w:hAnsi="Times New Roman" w:cs="Times New Roman"/>
          <w:i/>
          <w:sz w:val="21"/>
        </w:rPr>
        <w:t>P</w:t>
      </w:r>
      <w:r>
        <w:rPr>
          <w:sz w:val="21"/>
        </w:rPr>
        <w:t>、</w:t>
      </w:r>
      <w:r>
        <w:rPr>
          <w:rFonts w:ascii="Times New Roman" w:eastAsia="Times New Roman" w:hAnsi="Times New Roman" w:cs="Times New Roman"/>
          <w:i/>
          <w:sz w:val="21"/>
        </w:rPr>
        <w:t>Q</w:t>
      </w:r>
      <w:r>
        <w:rPr>
          <w:sz w:val="21"/>
        </w:rPr>
        <w:t>是位于</w:t>
      </w:r>
      <w:r>
        <w:rPr>
          <w:rFonts w:ascii="Times New Roman" w:eastAsia="Times New Roman" w:hAnsi="Times New Roman" w:cs="Times New Roman"/>
          <w:i/>
          <w:sz w:val="21"/>
        </w:rPr>
        <w:t>x</w:t>
      </w:r>
      <w:r>
        <w:rPr>
          <w:sz w:val="21"/>
        </w:rPr>
        <w:t>轴上的两点，间距为1m。</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28875" cy="857250"/>
            <wp:docPr id="100025" name="" descr="@@@1e78a30b-e7cd-48ea-9bdd-dfac33be56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3"/>
                    <a:stretch>
                      <a:fillRect/>
                    </a:stretch>
                  </pic:blipFill>
                  <pic:spPr>
                    <a:xfrm>
                      <a:off x="0" y="0"/>
                      <a:ext cx="2428875" cy="857250"/>
                    </a:xfrm>
                    <a:prstGeom prst="rect">
                      <a:avLst/>
                    </a:prstGeom>
                  </pic:spPr>
                </pic:pic>
              </a:graphicData>
            </a:graphic>
          </wp:inline>
        </w:drawing>
      </w:r>
    </w:p>
    <w:p>
      <w:pPr>
        <w:shd w:val="clear" w:color="auto" w:fill="auto"/>
        <w:spacing w:line="360" w:lineRule="auto"/>
        <w:jc w:val="left"/>
        <w:textAlignment w:val="center"/>
        <w:rPr>
          <w:sz w:val="21"/>
        </w:rPr>
      </w:pPr>
      <w:r>
        <w:rPr>
          <w:sz w:val="21"/>
        </w:rPr>
        <w:t>(1)若波向右传，求波的周期可能值；</w:t>
      </w:r>
    </w:p>
    <w:p>
      <w:pPr>
        <w:shd w:val="clear" w:color="auto" w:fill="auto"/>
        <w:spacing w:line="360" w:lineRule="auto"/>
        <w:jc w:val="left"/>
        <w:textAlignment w:val="center"/>
        <w:rPr>
          <w:sz w:val="21"/>
        </w:rPr>
      </w:pPr>
      <w:r>
        <w:rPr>
          <w:sz w:val="21"/>
        </w:rPr>
        <w:t>(2)若波向左传，求波的波速可能值；</w:t>
      </w:r>
    </w:p>
    <w:p>
      <w:pPr>
        <w:shd w:val="clear" w:color="auto" w:fill="auto"/>
        <w:spacing w:line="360" w:lineRule="auto"/>
        <w:jc w:val="left"/>
        <w:textAlignment w:val="center"/>
        <w:rPr>
          <w:sz w:val="21"/>
        </w:rPr>
      </w:pPr>
      <w:r>
        <w:rPr>
          <w:sz w:val="21"/>
        </w:rPr>
        <w:t>(3)若波的传播速度为19m/s，判断波的传播方向。</w:t>
      </w:r>
    </w:p>
    <w:p>
      <w:pPr>
        <w:shd w:val="clear" w:color="auto" w:fill="auto"/>
        <w:spacing w:line="360" w:lineRule="auto"/>
        <w:jc w:val="left"/>
        <w:textAlignment w:val="center"/>
        <w:rPr>
          <w:sz w:val="21"/>
        </w:rPr>
        <w:sectPr>
          <w:footerReference w:type="even" r:id="rId54"/>
          <w:footerReference w:type="default" r:id="rId55"/>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《2025年12月21日选择性必修一第三章检测_xy》参考答案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AD</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1．A</w:t>
      </w:r>
    </w:p>
    <w:p>
      <w:pPr>
        <w:shd w:val="clear" w:color="auto" w:fill="auto"/>
        <w:spacing w:line="360" w:lineRule="auto"/>
        <w:jc w:val="left"/>
        <w:textAlignment w:val="center"/>
        <w:rPr>
          <w:sz w:val="21"/>
        </w:rPr>
      </w:pPr>
      <w:r>
        <w:rPr>
          <w:sz w:val="21"/>
        </w:rPr>
        <w:t>【详解】声波从空气进入水中时，频率不变，波速增大，由公式</w:t>
      </w:r>
      <w:r>
        <w:object>
          <v:shape id="_x0000_i1048" type="#_x0000_t75" alt="eqId522749ce79ba52482c1b17aa50398054" style="width:29.04pt;height:29.04pt" o:ole="">
            <v:imagedata r:id="rId56" o:title="eqId522749ce79ba52482c1b17aa50398054"/>
          </v:shape>
          <o:OLEObject Type="Embed" ProgID="Equation.DSMT4" ShapeID="_x0000_i1048" DrawAspect="Content" ObjectID="_24" r:id="rId57"/>
        </w:object>
      </w:r>
      <w:r>
        <w:rPr>
          <w:sz w:val="21"/>
        </w:rPr>
        <w:t>可知波长变长。</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2．C</w:t>
      </w:r>
    </w:p>
    <w:p>
      <w:pPr>
        <w:shd w:val="clear" w:color="auto" w:fill="auto"/>
        <w:spacing w:line="360" w:lineRule="auto"/>
        <w:jc w:val="left"/>
        <w:textAlignment w:val="center"/>
        <w:rPr>
          <w:sz w:val="21"/>
        </w:rPr>
      </w:pPr>
      <w:r>
        <w:rPr>
          <w:sz w:val="21"/>
        </w:rPr>
        <w:t>【详解】A．声波是纵波，故A错误；</w:t>
      </w:r>
    </w:p>
    <w:p>
      <w:pPr>
        <w:shd w:val="clear" w:color="auto" w:fill="auto"/>
        <w:spacing w:line="360" w:lineRule="auto"/>
        <w:jc w:val="left"/>
        <w:textAlignment w:val="center"/>
        <w:rPr>
          <w:sz w:val="21"/>
        </w:rPr>
      </w:pPr>
      <w:r>
        <w:rPr>
          <w:sz w:val="21"/>
        </w:rPr>
        <w:t>B．横波中质点振动方向与波传播方向垂直，故B错误；</w:t>
      </w:r>
    </w:p>
    <w:p>
      <w:pPr>
        <w:shd w:val="clear" w:color="auto" w:fill="auto"/>
        <w:spacing w:line="360" w:lineRule="auto"/>
        <w:jc w:val="left"/>
        <w:textAlignment w:val="center"/>
        <w:rPr>
          <w:sz w:val="21"/>
        </w:rPr>
      </w:pPr>
      <w:r>
        <w:rPr>
          <w:sz w:val="21"/>
        </w:rPr>
        <w:t>C．气体和固体都能传播声音，故C正确；</w:t>
      </w:r>
    </w:p>
    <w:p>
      <w:pPr>
        <w:shd w:val="clear" w:color="auto" w:fill="auto"/>
        <w:spacing w:line="360" w:lineRule="auto"/>
        <w:jc w:val="left"/>
        <w:textAlignment w:val="center"/>
        <w:rPr>
          <w:sz w:val="21"/>
        </w:rPr>
      </w:pPr>
      <w:r>
        <w:rPr>
          <w:sz w:val="21"/>
        </w:rPr>
        <w:t>D．声波在真空中是不能传播的，在钢铁中传播速度比空气中快，故D错误。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3．B</w:t>
      </w:r>
    </w:p>
    <w:p>
      <w:pPr>
        <w:shd w:val="clear" w:color="auto" w:fill="auto"/>
        <w:spacing w:line="360" w:lineRule="auto"/>
        <w:jc w:val="left"/>
        <w:textAlignment w:val="center"/>
        <w:rPr>
          <w:sz w:val="21"/>
        </w:rPr>
      </w:pPr>
      <w:r>
        <w:rPr>
          <w:sz w:val="21"/>
        </w:rPr>
        <w:t>【详解】A．图A是波从一种介质传到另一种介质，属于波的折射现象，故A错误；</w:t>
      </w:r>
    </w:p>
    <w:p>
      <w:pPr>
        <w:shd w:val="clear" w:color="auto" w:fill="auto"/>
        <w:spacing w:line="360" w:lineRule="auto"/>
        <w:jc w:val="left"/>
        <w:textAlignment w:val="center"/>
        <w:rPr>
          <w:sz w:val="21"/>
        </w:rPr>
      </w:pPr>
      <w:r>
        <w:rPr>
          <w:sz w:val="21"/>
        </w:rPr>
        <w:t>B．图B是波绕过与波长相差不多的障碍物继续传播的现象，属于明显的衍射现象，故B正确；</w:t>
      </w:r>
    </w:p>
    <w:p>
      <w:pPr>
        <w:shd w:val="clear" w:color="auto" w:fill="auto"/>
        <w:spacing w:line="360" w:lineRule="auto"/>
        <w:jc w:val="left"/>
        <w:textAlignment w:val="center"/>
        <w:rPr>
          <w:sz w:val="21"/>
        </w:rPr>
      </w:pPr>
      <w:r>
        <w:rPr>
          <w:sz w:val="21"/>
        </w:rPr>
        <w:t>C．图C属于波的叠加现象，故C错误；</w:t>
      </w:r>
    </w:p>
    <w:p>
      <w:pPr>
        <w:shd w:val="clear" w:color="auto" w:fill="auto"/>
        <w:spacing w:line="360" w:lineRule="auto"/>
        <w:jc w:val="left"/>
        <w:textAlignment w:val="center"/>
        <w:rPr>
          <w:sz w:val="21"/>
        </w:rPr>
      </w:pPr>
      <w:r>
        <w:rPr>
          <w:sz w:val="21"/>
        </w:rPr>
        <w:t>D．图D属于波的多普勒效应现象，故D错误。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4．C</w:t>
      </w:r>
    </w:p>
    <w:p>
      <w:pPr>
        <w:shd w:val="clear" w:color="auto" w:fill="auto"/>
        <w:spacing w:line="360" w:lineRule="auto"/>
        <w:jc w:val="left"/>
        <w:textAlignment w:val="center"/>
        <w:rPr>
          <w:sz w:val="21"/>
        </w:rPr>
      </w:pPr>
      <w:r>
        <w:rPr>
          <w:sz w:val="21"/>
        </w:rPr>
        <w:t>【详解】A．飞机做匀速圆周运动时，操纵者在圆心，飞机速度方向始终与其径向垂直，相对径向速度为零，无多普勒效应，故A错误；</w:t>
      </w:r>
    </w:p>
    <w:p>
      <w:pPr>
        <w:shd w:val="clear" w:color="auto" w:fill="auto"/>
        <w:spacing w:line="360" w:lineRule="auto"/>
        <w:jc w:val="left"/>
        <w:textAlignment w:val="center"/>
        <w:rPr>
          <w:sz w:val="21"/>
        </w:rPr>
      </w:pPr>
      <w:r>
        <w:rPr>
          <w:sz w:val="21"/>
        </w:rPr>
        <w:t>B．发动机频率由自身振动决定，与运动无关，故B错误；</w:t>
      </w:r>
    </w:p>
    <w:p>
      <w:pPr>
        <w:shd w:val="clear" w:color="auto" w:fill="auto"/>
        <w:spacing w:line="360" w:lineRule="auto"/>
        <w:jc w:val="left"/>
        <w:textAlignment w:val="center"/>
        <w:rPr>
          <w:sz w:val="21"/>
        </w:rPr>
      </w:pPr>
      <w:r>
        <w:rPr>
          <w:sz w:val="21"/>
        </w:rPr>
        <w:t>C．场边观众与飞机的相对径向速度周期性变化，导致接收频率周期性变化，故C正确；</w:t>
      </w:r>
    </w:p>
    <w:p>
      <w:pPr>
        <w:shd w:val="clear" w:color="auto" w:fill="auto"/>
        <w:spacing w:line="360" w:lineRule="auto"/>
        <w:jc w:val="left"/>
        <w:textAlignment w:val="center"/>
        <w:rPr>
          <w:sz w:val="21"/>
        </w:rPr>
      </w:pPr>
      <w:r>
        <w:rPr>
          <w:sz w:val="21"/>
        </w:rPr>
        <w:t>D．观众接收频率时而高于、时而低于操纵者接收到的频率，故D错误。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5．D</w:t>
      </w:r>
    </w:p>
    <w:p>
      <w:pPr>
        <w:shd w:val="clear" w:color="auto" w:fill="auto"/>
        <w:spacing w:line="360" w:lineRule="auto"/>
        <w:jc w:val="left"/>
        <w:textAlignment w:val="center"/>
        <w:rPr>
          <w:sz w:val="21"/>
        </w:rPr>
      </w:pPr>
      <w:r>
        <w:rPr>
          <w:sz w:val="21"/>
        </w:rPr>
        <w:t>【详解】因为从墙的另一侧远离墙的</w:t>
      </w:r>
      <w:r>
        <w:rPr>
          <w:rFonts w:ascii="Times New Roman" w:eastAsia="Times New Roman" w:hAnsi="Times New Roman" w:cs="Times New Roman"/>
          <w:i/>
          <w:sz w:val="21"/>
        </w:rPr>
        <w:t>A</w:t>
      </w:r>
      <w:r>
        <w:rPr>
          <w:sz w:val="21"/>
        </w:rPr>
        <w:t>点走到靠近墙的</w:t>
      </w:r>
      <w:r>
        <w:rPr>
          <w:rFonts w:ascii="Times New Roman" w:eastAsia="Times New Roman" w:hAnsi="Times New Roman" w:cs="Times New Roman"/>
          <w:i/>
          <w:sz w:val="21"/>
        </w:rPr>
        <w:t>B</w:t>
      </w:r>
      <w:r>
        <w:rPr>
          <w:sz w:val="21"/>
        </w:rPr>
        <w:t>点的过程中，如果从声波的衍射来考虑，则声音变弱。而女声频率更高，波长更小，所以衍射现象更不明显，所以女声比男声变弱得明显，故D正确。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6．D</w:t>
      </w:r>
    </w:p>
    <w:p>
      <w:pPr>
        <w:shd w:val="clear" w:color="auto" w:fill="auto"/>
        <w:spacing w:line="360" w:lineRule="auto"/>
        <w:jc w:val="left"/>
        <w:textAlignment w:val="center"/>
        <w:rPr>
          <w:sz w:val="21"/>
        </w:rPr>
      </w:pPr>
      <w:r>
        <w:rPr>
          <w:sz w:val="21"/>
        </w:rPr>
        <w:t>【详解】A．甲图中火车鸣笛通过站台边站着的工作人员时，火车与人的间距先减小后增加，根据多普勒效应可知，工作人员听到的笛声音调先变高后变低，故A错误；</w:t>
      </w:r>
    </w:p>
    <w:p>
      <w:pPr>
        <w:shd w:val="clear" w:color="auto" w:fill="auto"/>
        <w:spacing w:line="360" w:lineRule="auto"/>
        <w:jc w:val="left"/>
        <w:textAlignment w:val="center"/>
        <w:rPr>
          <w:sz w:val="21"/>
        </w:rPr>
      </w:pPr>
      <w:r>
        <w:rPr>
          <w:sz w:val="21"/>
        </w:rPr>
        <w:t>B．乙图中如果孔的大小不变，使波源的频率增大，波长变小，则不能观察到更明显的衍射现象，故B错误；</w:t>
      </w:r>
    </w:p>
    <w:p>
      <w:pPr>
        <w:shd w:val="clear" w:color="auto" w:fill="auto"/>
        <w:spacing w:line="360" w:lineRule="auto"/>
        <w:jc w:val="left"/>
        <w:textAlignment w:val="center"/>
        <w:rPr>
          <w:sz w:val="21"/>
        </w:rPr>
      </w:pPr>
      <w:r>
        <w:rPr>
          <w:sz w:val="21"/>
        </w:rPr>
        <w:t xml:space="preserve">C．丙图中用手掌摩擦盆耳，起初频率非常低，逐渐提高摩擦的频率，当摩擦的频率等于水的固有频率时，会发生共振现象，此时振幅最大，使水花飞溅，故C错误； </w:t>
      </w:r>
    </w:p>
    <w:p>
      <w:pPr>
        <w:shd w:val="clear" w:color="auto" w:fill="auto"/>
        <w:spacing w:line="360" w:lineRule="auto"/>
        <w:jc w:val="left"/>
        <w:textAlignment w:val="center"/>
        <w:rPr>
          <w:sz w:val="21"/>
        </w:rPr>
      </w:pPr>
      <w:r>
        <w:rPr>
          <w:sz w:val="21"/>
        </w:rPr>
        <w:t>D．丁图为干涉型消声器的结构示意图，根据波的干涉原理，波长为</w:t>
      </w:r>
      <w:r>
        <w:object>
          <v:shape id="_x0000_i1049" type="#_x0000_t75" alt="eqIddf64046e91b047037f19e4032e3b6de3" style="width:9.68pt;height:11.91pt" o:ole="">
            <v:imagedata r:id="rId58" o:title="eqIddf64046e91b047037f19e4032e3b6de3"/>
          </v:shape>
          <o:OLEObject Type="Embed" ProgID="Equation.DSMT4" ShapeID="_x0000_i1049" DrawAspect="Content" ObjectID="_25" r:id="rId59"/>
        </w:object>
      </w:r>
      <w:r>
        <w:rPr>
          <w:sz w:val="21"/>
        </w:rPr>
        <w:t>的同一声波通过上下两通道后相遇的路程差应该为半波长的奇数倍，叠加后振动减弱，起到消声的目的，故D正确。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7．AD</w:t>
      </w:r>
    </w:p>
    <w:p>
      <w:pPr>
        <w:shd w:val="clear" w:color="auto" w:fill="auto"/>
        <w:spacing w:line="360" w:lineRule="auto"/>
        <w:jc w:val="left"/>
        <w:textAlignment w:val="center"/>
        <w:rPr>
          <w:sz w:val="21"/>
        </w:rPr>
      </w:pPr>
      <w:r>
        <w:rPr>
          <w:sz w:val="21"/>
        </w:rPr>
        <w:t>【详解】A．绳波在向右传播，则质点</w:t>
      </w:r>
      <w:r>
        <w:rPr>
          <w:rFonts w:ascii="Times New Roman" w:eastAsia="Times New Roman" w:hAnsi="Times New Roman" w:cs="Times New Roman"/>
          <w:i/>
          <w:sz w:val="21"/>
        </w:rPr>
        <w:t>P</w:t>
      </w:r>
      <w:r>
        <w:rPr>
          <w:sz w:val="21"/>
        </w:rPr>
        <w:t>正在向下运动，即向着平衡位置运动，所以正在做加速运动，故A正确；</w:t>
      </w:r>
    </w:p>
    <w:p>
      <w:pPr>
        <w:shd w:val="clear" w:color="auto" w:fill="auto"/>
        <w:spacing w:line="360" w:lineRule="auto"/>
        <w:jc w:val="left"/>
        <w:textAlignment w:val="center"/>
        <w:rPr>
          <w:sz w:val="21"/>
        </w:rPr>
      </w:pPr>
      <w:r>
        <w:rPr>
          <w:sz w:val="21"/>
        </w:rPr>
        <w:t>B．绳波在向右传播，则波的最前沿质点正在向下运动，所以波源的起振方向向下，故B错误；</w:t>
      </w:r>
    </w:p>
    <w:p>
      <w:pPr>
        <w:shd w:val="clear" w:color="auto" w:fill="auto"/>
        <w:spacing w:line="360" w:lineRule="auto"/>
        <w:jc w:val="left"/>
        <w:textAlignment w:val="center"/>
        <w:rPr>
          <w:sz w:val="21"/>
        </w:rPr>
      </w:pPr>
      <w:r>
        <w:rPr>
          <w:sz w:val="21"/>
        </w:rPr>
        <w:t>C．波的传播速度由介质决定，所以波的传播速度不变，故C错误；</w:t>
      </w:r>
    </w:p>
    <w:p>
      <w:pPr>
        <w:shd w:val="clear" w:color="auto" w:fill="auto"/>
        <w:spacing w:line="360" w:lineRule="auto"/>
        <w:jc w:val="left"/>
        <w:textAlignment w:val="center"/>
        <w:rPr>
          <w:sz w:val="21"/>
        </w:rPr>
      </w:pPr>
      <w:r>
        <w:rPr>
          <w:sz w:val="21"/>
        </w:rPr>
        <w:t>D．波长逐渐增大，波速不变，根据</w:t>
      </w:r>
      <w:r>
        <w:object>
          <v:shape id="_x0000_i1050" type="#_x0000_t75" alt="eqId156000c2eac30111f27cbab432fa4c60" style="width:32.55pt;height:13.95pt" o:ole="">
            <v:imagedata r:id="rId60" o:title="eqId156000c2eac30111f27cbab432fa4c60"/>
          </v:shape>
          <o:OLEObject Type="Embed" ProgID="Equation.DSMT4" ShapeID="_x0000_i1050" DrawAspect="Content" ObjectID="_26" r:id="rId61"/>
        </w:object>
      </w:r>
      <w:r>
        <w:rPr>
          <w:sz w:val="21"/>
        </w:rPr>
        <w:t>可知，波源振动的频率逐渐减小，故D正确。</w:t>
      </w:r>
    </w:p>
    <w:p>
      <w:pPr>
        <w:shd w:val="clear" w:color="auto" w:fill="auto"/>
        <w:spacing w:line="360" w:lineRule="auto"/>
        <w:jc w:val="left"/>
        <w:textAlignment w:val="center"/>
        <w:rPr>
          <w:sz w:val="21"/>
        </w:rPr>
      </w:pPr>
      <w:r>
        <w:rPr>
          <w:sz w:val="21"/>
        </w:rPr>
        <w:t>故选AD。</w:t>
      </w:r>
    </w:p>
    <w:p>
      <w:pPr>
        <w:shd w:val="clear" w:color="auto" w:fill="auto"/>
        <w:spacing w:line="360" w:lineRule="auto"/>
        <w:jc w:val="left"/>
        <w:textAlignment w:val="center"/>
        <w:rPr>
          <w:sz w:val="21"/>
        </w:rPr>
      </w:pPr>
      <w:r>
        <w:rPr>
          <w:sz w:val="21"/>
        </w:rPr>
        <w:t>8．BC</w:t>
      </w:r>
    </w:p>
    <w:p>
      <w:pPr>
        <w:shd w:val="clear" w:color="auto" w:fill="auto"/>
        <w:spacing w:line="360" w:lineRule="auto"/>
        <w:jc w:val="left"/>
        <w:textAlignment w:val="center"/>
        <w:rPr>
          <w:sz w:val="21"/>
        </w:rPr>
      </w:pPr>
      <w:r>
        <w:rPr>
          <w:sz w:val="21"/>
        </w:rPr>
        <w:t>【详解】AB．</w:t>
      </w:r>
      <w:r>
        <w:object>
          <v:shape id="_x0000_i1051" type="#_x0000_t75" alt="eqIddad2a36927223bd70f426ba06aea4b45" style="width:9.68pt;height:10.42pt" o:ole="">
            <v:imagedata r:id="rId15" o:title="eqIddad2a36927223bd70f426ba06aea4b45"/>
          </v:shape>
          <o:OLEObject Type="Embed" ProgID="Equation.DSMT4" ShapeID="_x0000_i1051" DrawAspect="Content" ObjectID="_27" r:id="rId62"/>
        </w:object>
      </w:r>
      <w:r>
        <w:rPr>
          <w:sz w:val="21"/>
        </w:rPr>
        <w:t>、</w:t>
      </w:r>
      <w:r>
        <w:object>
          <v:shape id="_x0000_i1052" type="#_x0000_t75" alt="eqIdacc290b44635265137fdf13146b6a6d9" style="width:10.55pt;height:13.57pt" o:ole="">
            <v:imagedata r:id="rId20" o:title="eqIdacc290b44635265137fdf13146b6a6d9"/>
          </v:shape>
          <o:OLEObject Type="Embed" ProgID="Equation.DSMT4" ShapeID="_x0000_i1052" DrawAspect="Content" ObjectID="_28" r:id="rId63"/>
        </w:object>
      </w:r>
      <w:r>
        <w:rPr>
          <w:sz w:val="21"/>
        </w:rPr>
        <w:t>是同一列简谐波上的两质点，简谐波的波长和波速恒定，则根据</w:t>
      </w:r>
      <w:r>
        <w:object>
          <v:shape id="_x0000_i1053" type="#_x0000_t75" alt="eqId481577ba79245c7e4532411b93c13888" style="width:28.14pt;height:26.83pt" o:ole="">
            <v:imagedata r:id="rId64" o:title="eqId481577ba79245c7e4532411b93c13888"/>
          </v:shape>
          <o:OLEObject Type="Embed" ProgID="Equation.DSMT4" ShapeID="_x0000_i1053" DrawAspect="Content" ObjectID="_29" r:id="rId65"/>
        </w:object>
      </w:r>
      <w:r>
        <w:rPr>
          <w:sz w:val="21"/>
        </w:rPr>
        <w:t>可知振动周期相等。故A错误，B正确；</w:t>
      </w:r>
    </w:p>
    <w:p>
      <w:pPr>
        <w:shd w:val="clear" w:color="auto" w:fill="auto"/>
        <w:spacing w:line="360" w:lineRule="auto"/>
        <w:jc w:val="left"/>
        <w:textAlignment w:val="center"/>
        <w:rPr>
          <w:sz w:val="21"/>
        </w:rPr>
      </w:pPr>
      <w:r>
        <w:rPr>
          <w:sz w:val="21"/>
        </w:rPr>
        <w:t>C．由图像可知，</w:t>
      </w:r>
      <w:r>
        <w:object>
          <v:shape id="_x0000_i1054" type="#_x0000_t75" alt="eqIddad2a36927223bd70f426ba06aea4b45" style="width:9.68pt;height:10.42pt" o:ole="">
            <v:imagedata r:id="rId15" o:title="eqIddad2a36927223bd70f426ba06aea4b45"/>
          </v:shape>
          <o:OLEObject Type="Embed" ProgID="Equation.DSMT4" ShapeID="_x0000_i1054" DrawAspect="Content" ObjectID="_30" r:id="rId66"/>
        </w:object>
      </w:r>
      <w:r>
        <w:rPr>
          <w:sz w:val="21"/>
        </w:rPr>
        <w:t>、</w:t>
      </w:r>
      <w:r>
        <w:object>
          <v:shape id="_x0000_i1055" type="#_x0000_t75" alt="eqIdacc290b44635265137fdf13146b6a6d9" style="width:10.55pt;height:13.57pt" o:ole="">
            <v:imagedata r:id="rId20" o:title="eqIdacc290b44635265137fdf13146b6a6d9"/>
          </v:shape>
          <o:OLEObject Type="Embed" ProgID="Equation.DSMT4" ShapeID="_x0000_i1055" DrawAspect="Content" ObjectID="_31" r:id="rId67"/>
        </w:object>
      </w:r>
      <w:r>
        <w:rPr>
          <w:sz w:val="21"/>
        </w:rPr>
        <w:t>两点相差一个完整的周期，则两点振动情况完全一致。故C正确；</w:t>
      </w:r>
    </w:p>
    <w:p>
      <w:pPr>
        <w:shd w:val="clear" w:color="auto" w:fill="auto"/>
        <w:spacing w:line="360" w:lineRule="auto"/>
        <w:jc w:val="left"/>
        <w:textAlignment w:val="center"/>
        <w:rPr>
          <w:sz w:val="21"/>
        </w:rPr>
      </w:pPr>
      <w:r>
        <w:rPr>
          <w:sz w:val="21"/>
        </w:rPr>
        <w:t>D．机械波上的各个质点只在自己的平衡位置上下振动，不会随波迁移，</w:t>
      </w:r>
      <w:r>
        <w:object>
          <v:shape id="_x0000_i1056" type="#_x0000_t75" alt="eqIddad2a36927223bd70f426ba06aea4b45" style="width:9.68pt;height:10.42pt" o:ole="">
            <v:imagedata r:id="rId15" o:title="eqIddad2a36927223bd70f426ba06aea4b45"/>
          </v:shape>
          <o:OLEObject Type="Embed" ProgID="Equation.DSMT4" ShapeID="_x0000_i1056" DrawAspect="Content" ObjectID="_32" r:id="rId68"/>
        </w:object>
      </w:r>
      <w:r>
        <w:rPr>
          <w:sz w:val="21"/>
        </w:rPr>
        <w:t>质点与</w:t>
      </w:r>
      <w:r>
        <w:object>
          <v:shape id="_x0000_i1057" type="#_x0000_t75" alt="eqIdacc290b44635265137fdf13146b6a6d9" style="width:10.55pt;height:13.57pt" o:ole="">
            <v:imagedata r:id="rId20" o:title="eqIdacc290b44635265137fdf13146b6a6d9"/>
          </v:shape>
          <o:OLEObject Type="Embed" ProgID="Equation.DSMT4" ShapeID="_x0000_i1057" DrawAspect="Content" ObjectID="_33" r:id="rId69"/>
        </w:object>
      </w:r>
      <w:r>
        <w:rPr>
          <w:sz w:val="21"/>
        </w:rPr>
        <w:t>质点不会相遇。故D错误。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9．AC</w:t>
      </w:r>
    </w:p>
    <w:p>
      <w:pPr>
        <w:shd w:val="clear" w:color="auto" w:fill="auto"/>
        <w:spacing w:line="360" w:lineRule="auto"/>
        <w:jc w:val="left"/>
        <w:textAlignment w:val="center"/>
        <w:rPr>
          <w:sz w:val="21"/>
        </w:rPr>
      </w:pPr>
      <w:r>
        <w:rPr>
          <w:sz w:val="21"/>
        </w:rPr>
        <w:t>【详解】AB．因为</w:t>
      </w:r>
      <w:r>
        <w:object>
          <v:shape id="_x0000_i1058" type="#_x0000_t75" alt="eqId7aeb9a94e392f6759b18abed89aacc5e" style="width:21.97pt;height:11.59pt" o:ole="">
            <v:imagedata r:id="rId31" o:title="eqId7aeb9a94e392f6759b18abed89aacc5e"/>
          </v:shape>
          <o:OLEObject Type="Embed" ProgID="Equation.DSMT4" ShapeID="_x0000_i1058" DrawAspect="Content" ObjectID="_34" r:id="rId70"/>
        </w:object>
      </w:r>
      <w:r>
        <w:rPr>
          <w:sz w:val="21"/>
        </w:rPr>
        <w:t>时刻平衡位置为</w:t>
      </w:r>
      <w:r>
        <w:object>
          <v:shape id="_x0000_i1059" type="#_x0000_t75" alt="eqId0357a5542cf2c606fbbb3eb801066a1f" style="width:29.91pt;height:11.22pt" o:ole="">
            <v:imagedata r:id="rId33" o:title="eqId0357a5542cf2c606fbbb3eb801066a1f"/>
          </v:shape>
          <o:OLEObject Type="Embed" ProgID="Equation.DSMT4" ShapeID="_x0000_i1059" DrawAspect="Content" ObjectID="_35" r:id="rId71"/>
        </w:object>
      </w:r>
      <w:r>
        <w:rPr>
          <w:sz w:val="21"/>
        </w:rPr>
        <w:t>处的质点的振动方向沿</w:t>
      </w:r>
      <w:r>
        <w:rPr>
          <w:rFonts w:ascii="Times New Roman" w:eastAsia="Times New Roman" w:hAnsi="Times New Roman" w:cs="Times New Roman"/>
          <w:i/>
          <w:sz w:val="21"/>
        </w:rPr>
        <w:t>y</w:t>
      </w:r>
      <w:r>
        <w:rPr>
          <w:sz w:val="21"/>
        </w:rPr>
        <w:t>轴的正方向，根据“同侧法”可知，波的传播方向沿</w:t>
      </w:r>
      <w:r>
        <w:rPr>
          <w:rFonts w:ascii="Times New Roman" w:eastAsia="Times New Roman" w:hAnsi="Times New Roman" w:cs="Times New Roman"/>
          <w:i/>
          <w:sz w:val="21"/>
        </w:rPr>
        <w:t>x</w:t>
      </w:r>
      <w:r>
        <w:rPr>
          <w:sz w:val="21"/>
        </w:rPr>
        <w:t>轴的正方向，故A正确，B错误；</w:t>
      </w:r>
    </w:p>
    <w:p>
      <w:pPr>
        <w:shd w:val="clear" w:color="auto" w:fill="auto"/>
        <w:spacing w:line="360" w:lineRule="auto"/>
        <w:jc w:val="left"/>
        <w:textAlignment w:val="center"/>
        <w:rPr>
          <w:sz w:val="21"/>
        </w:rPr>
      </w:pPr>
      <w:r>
        <w:rPr>
          <w:sz w:val="21"/>
        </w:rPr>
        <w:t>CD．由题意可知，</w:t>
      </w:r>
      <w:r>
        <w:object>
          <v:shape id="_x0000_i1060" type="#_x0000_t75" alt="eqId54ec106b92bc77e6716692a61a15a0d4" style="width:13.19pt;height:12.13pt" o:ole="">
            <v:imagedata r:id="rId35" o:title="eqId54ec106b92bc77e6716692a61a15a0d4"/>
          </v:shape>
          <o:OLEObject Type="Embed" ProgID="Equation.DSMT4" ShapeID="_x0000_i1060" DrawAspect="Content" ObjectID="_36" r:id="rId72"/>
        </w:object>
      </w:r>
      <w:r>
        <w:rPr>
          <w:sz w:val="21"/>
        </w:rPr>
        <w:t>时间内，波传播的距离为</w:t>
      </w:r>
      <w:r>
        <w:object>
          <v:shape id="_x0000_i1061" type="#_x0000_t75" alt="eqIdced5bd8dbee531a38abbae93d9e4afd9" style="width:33.43pt;height:10.91pt" o:ole="">
            <v:imagedata r:id="rId73" o:title="eqIdced5bd8dbee531a38abbae93d9e4afd9"/>
          </v:shape>
          <o:OLEObject Type="Embed" ProgID="Equation.DSMT4" ShapeID="_x0000_i1061" DrawAspect="Content" ObjectID="_37" r:id="rId74"/>
        </w:object>
      </w:r>
    </w:p>
    <w:p>
      <w:pPr>
        <w:shd w:val="clear" w:color="auto" w:fill="auto"/>
        <w:spacing w:line="360" w:lineRule="auto"/>
        <w:jc w:val="left"/>
        <w:textAlignment w:val="center"/>
        <w:rPr>
          <w:sz w:val="21"/>
        </w:rPr>
      </w:pPr>
      <w:r>
        <w:rPr>
          <w:sz w:val="21"/>
        </w:rPr>
        <w:t>所以</w:t>
      </w:r>
      <w:r>
        <w:object>
          <v:shape id="_x0000_i1062" type="#_x0000_t75" alt="eqId3530c6e09008c8c48581d2726d298bed" style="width:65.09pt;height:27.08pt" o:ole="">
            <v:imagedata r:id="rId75" o:title="eqId3530c6e09008c8c48581d2726d298bed"/>
          </v:shape>
          <o:OLEObject Type="Embed" ProgID="Equation.DSMT4" ShapeID="_x0000_i1062" DrawAspect="Content" ObjectID="_38" r:id="rId76"/>
        </w:object>
      </w:r>
    </w:p>
    <w:p>
      <w:pPr>
        <w:shd w:val="clear" w:color="auto" w:fill="auto"/>
        <w:spacing w:line="360" w:lineRule="auto"/>
        <w:jc w:val="left"/>
        <w:textAlignment w:val="center"/>
        <w:rPr>
          <w:sz w:val="21"/>
        </w:rPr>
      </w:pPr>
      <w:r>
        <w:rPr>
          <w:sz w:val="21"/>
        </w:rPr>
        <w:t>故C正确，D错误。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10．AD</w:t>
      </w:r>
    </w:p>
    <w:p>
      <w:pPr>
        <w:shd w:val="clear" w:color="auto" w:fill="auto"/>
        <w:spacing w:line="360" w:lineRule="auto"/>
        <w:jc w:val="left"/>
        <w:textAlignment w:val="center"/>
        <w:rPr>
          <w:sz w:val="21"/>
        </w:rPr>
      </w:pPr>
      <w:r>
        <w:rPr>
          <w:sz w:val="21"/>
        </w:rPr>
        <w:t>【详解】由于多普勒效应，乙同学向着声源运动时，听到的哨声音调变高，反之远离声源运动时，听到的哨声音调变低，故BC错误，AD正确。</w:t>
      </w:r>
    </w:p>
    <w:p>
      <w:pPr>
        <w:shd w:val="clear" w:color="auto" w:fill="auto"/>
        <w:spacing w:line="360" w:lineRule="auto"/>
        <w:jc w:val="left"/>
        <w:textAlignment w:val="center"/>
        <w:rPr>
          <w:sz w:val="21"/>
        </w:rPr>
      </w:pPr>
      <w:r>
        <w:rPr>
          <w:sz w:val="21"/>
        </w:rPr>
        <w:t>故选AD。</w:t>
      </w:r>
    </w:p>
    <w:p>
      <w:pPr>
        <w:shd w:val="clear" w:color="auto" w:fill="auto"/>
        <w:spacing w:line="360" w:lineRule="auto"/>
        <w:jc w:val="left"/>
        <w:textAlignment w:val="center"/>
        <w:rPr>
          <w:sz w:val="21"/>
        </w:rPr>
      </w:pPr>
      <w:r>
        <w:rPr>
          <w:sz w:val="21"/>
        </w:rPr>
        <w:t>11．(1)相同</w:t>
      </w:r>
    </w:p>
    <w:p>
      <w:pPr>
        <w:shd w:val="clear" w:color="auto" w:fill="auto"/>
        <w:spacing w:line="360" w:lineRule="auto"/>
        <w:jc w:val="left"/>
        <w:textAlignment w:val="center"/>
        <w:rPr>
          <w:sz w:val="21"/>
        </w:rPr>
      </w:pPr>
      <w:r>
        <w:rPr>
          <w:sz w:val="21"/>
        </w:rPr>
        <w:t>(2)介质</w:t>
      </w:r>
    </w:p>
    <w:p>
      <w:pPr>
        <w:shd w:val="clear" w:color="auto" w:fill="auto"/>
        <w:spacing w:line="360" w:lineRule="auto"/>
        <w:jc w:val="left"/>
        <w:textAlignment w:val="center"/>
        <w:rPr>
          <w:sz w:val="21"/>
        </w:rPr>
      </w:pPr>
      <w:r>
        <w:rPr>
          <w:sz w:val="21"/>
        </w:rPr>
        <w:t>(3)振动频率</w:t>
      </w:r>
    </w:p>
    <w:p>
      <w:pPr>
        <w:shd w:val="clear" w:color="auto" w:fill="auto"/>
        <w:spacing w:line="360" w:lineRule="auto"/>
        <w:jc w:val="left"/>
        <w:textAlignment w:val="center"/>
        <w:rPr>
          <w:sz w:val="21"/>
        </w:rPr>
      </w:pPr>
      <w:r>
        <w:rPr>
          <w:sz w:val="21"/>
        </w:rPr>
        <w:t>(4)</w:t>
      </w:r>
      <w:r>
        <w:object>
          <v:shape id="_x0000_i1063" type="#_x0000_t75" alt="eqId42bcb9259f20fd3437df5ad94559d51f" style="width:16.71pt;height:14.08pt" o:ole="">
            <v:imagedata r:id="rId77" o:title="eqId42bcb9259f20fd3437df5ad94559d51f"/>
          </v:shape>
          <o:OLEObject Type="Embed" ProgID="Equation.DSMT4" ShapeID="_x0000_i1063" DrawAspect="Content" ObjectID="_39" r:id="rId78"/>
        </w:object>
      </w:r>
    </w:p>
    <w:p>
      <w:pPr>
        <w:shd w:val="clear" w:color="auto" w:fill="auto"/>
        <w:spacing w:line="360" w:lineRule="auto"/>
        <w:jc w:val="left"/>
        <w:textAlignment w:val="center"/>
        <w:rPr>
          <w:sz w:val="21"/>
        </w:rPr>
      </w:pPr>
      <w:r>
        <w:rPr>
          <w:sz w:val="21"/>
        </w:rPr>
        <w:t>【详解】（1）波长</w:t>
      </w:r>
      <w:r>
        <w:rPr>
          <w:rFonts w:ascii="Times New Roman" w:eastAsia="Times New Roman" w:hAnsi="Times New Roman" w:cs="Times New Roman"/>
          <w:i/>
          <w:sz w:val="21"/>
        </w:rPr>
        <w:t>λ</w:t>
      </w:r>
      <w:r>
        <w:rPr>
          <w:sz w:val="21"/>
        </w:rPr>
        <w:t>：在波的传播方向上，振动相位总是相同的两个相邻质点间的距离。</w:t>
      </w:r>
    </w:p>
    <w:p>
      <w:pPr>
        <w:shd w:val="clear" w:color="auto" w:fill="auto"/>
        <w:spacing w:line="360" w:lineRule="auto"/>
        <w:jc w:val="left"/>
        <w:textAlignment w:val="center"/>
        <w:rPr>
          <w:sz w:val="21"/>
        </w:rPr>
      </w:pPr>
      <w:r>
        <w:rPr>
          <w:sz w:val="21"/>
        </w:rPr>
        <w:t>（2）波速</w:t>
      </w:r>
      <w:r>
        <w:rPr>
          <w:rFonts w:ascii="Times New Roman" w:eastAsia="Times New Roman" w:hAnsi="Times New Roman" w:cs="Times New Roman"/>
          <w:i/>
          <w:sz w:val="21"/>
        </w:rPr>
        <w:t>v</w:t>
      </w:r>
      <w:r>
        <w:rPr>
          <w:sz w:val="21"/>
        </w:rPr>
        <w:t>：波在介质中的传播速度，由介质本身的性质决定。</w:t>
      </w:r>
    </w:p>
    <w:p>
      <w:pPr>
        <w:shd w:val="clear" w:color="auto" w:fill="auto"/>
        <w:spacing w:line="360" w:lineRule="auto"/>
        <w:jc w:val="left"/>
        <w:textAlignment w:val="center"/>
        <w:rPr>
          <w:sz w:val="21"/>
        </w:rPr>
      </w:pPr>
      <w:r>
        <w:rPr>
          <w:sz w:val="21"/>
        </w:rPr>
        <w:t>（3）频率</w:t>
      </w:r>
      <w:r>
        <w:rPr>
          <w:rFonts w:ascii="Times New Roman" w:eastAsia="Times New Roman" w:hAnsi="Times New Roman" w:cs="Times New Roman"/>
          <w:i/>
          <w:sz w:val="21"/>
        </w:rPr>
        <w:t>f</w:t>
      </w:r>
      <w:r>
        <w:rPr>
          <w:sz w:val="21"/>
        </w:rPr>
        <w:t>：由波源决定，等于波源的振动频率。</w:t>
      </w:r>
    </w:p>
    <w:p>
      <w:pPr>
        <w:shd w:val="clear" w:color="auto" w:fill="auto"/>
        <w:spacing w:line="360" w:lineRule="auto"/>
        <w:jc w:val="left"/>
        <w:textAlignment w:val="center"/>
        <w:rPr>
          <w:sz w:val="21"/>
        </w:rPr>
      </w:pPr>
      <w:r>
        <w:rPr>
          <w:sz w:val="21"/>
        </w:rPr>
        <w:t>（4）根据</w:t>
      </w:r>
      <w:r>
        <w:object>
          <v:shape id="_x0000_i1064" type="#_x0000_t75" alt="eqId7ad0ed3e0feeebc0cb424b615906101d" style="width:27.27pt;height:27.27pt" o:ole="">
            <v:imagedata r:id="rId79" o:title="eqId7ad0ed3e0feeebc0cb424b615906101d"/>
          </v:shape>
          <o:OLEObject Type="Embed" ProgID="Equation.DSMT4" ShapeID="_x0000_i1064" DrawAspect="Content" ObjectID="_40" r:id="rId80"/>
        </w:object>
      </w:r>
      <w:r>
        <w:rPr>
          <w:sz w:val="21"/>
        </w:rPr>
        <w:t>，</w:t>
      </w:r>
      <w:r>
        <w:object>
          <v:shape id="_x0000_i1065" type="#_x0000_t75" alt="eqIdc02f1e2590c1c301b820a4a717529b8d" style="width:29.91pt;height:27.25pt" o:ole="">
            <v:imagedata r:id="rId81" o:title="eqIdc02f1e2590c1c301b820a4a717529b8d"/>
          </v:shape>
          <o:OLEObject Type="Embed" ProgID="Equation.DSMT4" ShapeID="_x0000_i1065" DrawAspect="Content" ObjectID="_41" r:id="rId82"/>
        </w:object>
      </w:r>
    </w:p>
    <w:p>
      <w:pPr>
        <w:shd w:val="clear" w:color="auto" w:fill="auto"/>
        <w:spacing w:line="360" w:lineRule="auto"/>
        <w:jc w:val="left"/>
        <w:textAlignment w:val="center"/>
        <w:rPr>
          <w:sz w:val="21"/>
        </w:rPr>
      </w:pPr>
      <w:r>
        <w:rPr>
          <w:sz w:val="21"/>
        </w:rPr>
        <w:t>解得</w:t>
      </w:r>
      <w:r>
        <w:object>
          <v:shape id="_x0000_i1066" type="#_x0000_t75" alt="eqId156000c2eac30111f27cbab432fa4c60" style="width:32.55pt;height:13.95pt" o:ole="">
            <v:imagedata r:id="rId60" o:title="eqId156000c2eac30111f27cbab432fa4c60"/>
          </v:shape>
          <o:OLEObject Type="Embed" ProgID="Equation.DSMT4" ShapeID="_x0000_i1066" DrawAspect="Content" ObjectID="_42" r:id="rId83"/>
        </w:object>
      </w:r>
      <w:r>
        <w:rPr>
          <w:sz w:val="21"/>
        </w:rPr>
        <w:t>。</w:t>
      </w:r>
    </w:p>
    <w:p>
      <w:pPr>
        <w:shd w:val="clear" w:color="auto" w:fill="auto"/>
        <w:spacing w:line="360" w:lineRule="auto"/>
        <w:jc w:val="left"/>
        <w:textAlignment w:val="center"/>
        <w:rPr>
          <w:sz w:val="21"/>
        </w:rPr>
      </w:pPr>
      <w:r>
        <w:rPr>
          <w:sz w:val="21"/>
        </w:rPr>
        <w:t>12．     振动总是加强     振动总是减弱     相同     保持不变</w:t>
      </w:r>
    </w:p>
    <w:p>
      <w:pPr>
        <w:shd w:val="clear" w:color="auto" w:fill="auto"/>
        <w:spacing w:line="360" w:lineRule="auto"/>
        <w:jc w:val="left"/>
        <w:textAlignment w:val="center"/>
        <w:rPr>
          <w:sz w:val="21"/>
        </w:rPr>
      </w:pPr>
      <w:r>
        <w:rPr>
          <w:sz w:val="21"/>
        </w:rPr>
        <w:t>【详解】（1）[1]略</w:t>
      </w:r>
    </w:p>
    <w:p>
      <w:pPr>
        <w:shd w:val="clear" w:color="auto" w:fill="auto"/>
        <w:spacing w:line="360" w:lineRule="auto"/>
        <w:jc w:val="left"/>
        <w:textAlignment w:val="center"/>
        <w:rPr>
          <w:sz w:val="21"/>
        </w:rPr>
      </w:pPr>
      <w:r>
        <w:rPr>
          <w:sz w:val="21"/>
        </w:rPr>
        <w:t>[2]略</w:t>
      </w:r>
    </w:p>
    <w:p>
      <w:pPr>
        <w:shd w:val="clear" w:color="auto" w:fill="auto"/>
        <w:spacing w:line="360" w:lineRule="auto"/>
        <w:jc w:val="left"/>
        <w:textAlignment w:val="center"/>
        <w:rPr>
          <w:sz w:val="21"/>
        </w:rPr>
      </w:pPr>
      <w:r>
        <w:rPr>
          <w:sz w:val="21"/>
        </w:rPr>
        <w:t>（2）①略</w:t>
      </w:r>
    </w:p>
    <w:p>
      <w:pPr>
        <w:shd w:val="clear" w:color="auto" w:fill="auto"/>
        <w:spacing w:line="360" w:lineRule="auto"/>
        <w:jc w:val="left"/>
        <w:textAlignment w:val="center"/>
        <w:rPr>
          <w:sz w:val="21"/>
        </w:rPr>
      </w:pPr>
      <w:r>
        <w:rPr>
          <w:sz w:val="21"/>
        </w:rPr>
        <w:t>②略</w:t>
      </w:r>
    </w:p>
    <w:p>
      <w:pPr>
        <w:shd w:val="clear" w:color="auto" w:fill="auto"/>
        <w:spacing w:line="360" w:lineRule="auto"/>
        <w:jc w:val="left"/>
        <w:textAlignment w:val="center"/>
        <w:rPr>
          <w:sz w:val="21"/>
        </w:rPr>
      </w:pPr>
      <w:r>
        <w:rPr>
          <w:sz w:val="21"/>
        </w:rPr>
        <w:t>13．(1)横波</w:t>
      </w:r>
    </w:p>
    <w:p>
      <w:pPr>
        <w:shd w:val="clear" w:color="auto" w:fill="auto"/>
        <w:spacing w:line="360" w:lineRule="auto"/>
        <w:jc w:val="left"/>
        <w:textAlignment w:val="center"/>
        <w:rPr>
          <w:sz w:val="21"/>
        </w:rPr>
      </w:pPr>
      <w:r>
        <w:rPr>
          <w:sz w:val="21"/>
        </w:rPr>
        <w:t>(2)向上</w:t>
      </w:r>
    </w:p>
    <w:p>
      <w:pPr>
        <w:shd w:val="clear" w:color="auto" w:fill="auto"/>
        <w:spacing w:line="360" w:lineRule="auto"/>
        <w:jc w:val="left"/>
        <w:textAlignment w:val="center"/>
        <w:rPr>
          <w:sz w:val="21"/>
        </w:rPr>
      </w:pPr>
      <w:r>
        <w:rPr>
          <w:sz w:val="21"/>
        </w:rPr>
        <w:t>(3)向上</w:t>
      </w:r>
    </w:p>
    <w:p>
      <w:pPr>
        <w:shd w:val="clear" w:color="auto" w:fill="auto"/>
        <w:spacing w:line="360" w:lineRule="auto"/>
        <w:jc w:val="left"/>
        <w:textAlignment w:val="center"/>
        <w:rPr>
          <w:sz w:val="21"/>
        </w:rPr>
      </w:pPr>
      <w:r>
        <w:rPr>
          <w:sz w:val="21"/>
        </w:rPr>
        <w:t>【详解】（1 ）各质点的振动方向与传播方向相互垂直，是横波。</w:t>
      </w:r>
    </w:p>
    <w:p>
      <w:pPr>
        <w:shd w:val="clear" w:color="auto" w:fill="auto"/>
        <w:spacing w:line="360" w:lineRule="auto"/>
        <w:jc w:val="left"/>
        <w:textAlignment w:val="center"/>
        <w:rPr>
          <w:sz w:val="21"/>
        </w:rPr>
      </w:pPr>
      <w:r>
        <w:rPr>
          <w:sz w:val="21"/>
        </w:rPr>
        <w:t>（2 ）据波传播过程中质点的前带后，后跟前的特点，</w:t>
      </w:r>
      <w:r>
        <w:rPr>
          <w:rFonts w:ascii="Times New Roman" w:eastAsia="Times New Roman" w:hAnsi="Times New Roman" w:cs="Times New Roman"/>
          <w:i/>
          <w:sz w:val="21"/>
        </w:rPr>
        <w:t>Q</w:t>
      </w:r>
      <w:r>
        <w:rPr>
          <w:sz w:val="21"/>
        </w:rPr>
        <w:t>质点的右侧相邻质点在其位置的上面，并比其距离波源质点近，即在它位置的前面带动它向上振动。</w:t>
      </w:r>
    </w:p>
    <w:p>
      <w:pPr>
        <w:shd w:val="clear" w:color="auto" w:fill="auto"/>
        <w:spacing w:line="360" w:lineRule="auto"/>
        <w:jc w:val="left"/>
        <w:textAlignment w:val="center"/>
        <w:rPr>
          <w:sz w:val="21"/>
        </w:rPr>
      </w:pPr>
      <w:r>
        <w:rPr>
          <w:sz w:val="21"/>
        </w:rPr>
        <w:t>（3 ）沿波的传播方向上各质点的起振方向都相同，并跟波源质点的起振方向相同，</w:t>
      </w:r>
      <w:r>
        <w:rPr>
          <w:rFonts w:ascii="Times New Roman" w:eastAsia="Times New Roman" w:hAnsi="Times New Roman" w:cs="Times New Roman"/>
          <w:i/>
          <w:sz w:val="21"/>
        </w:rPr>
        <w:t>Q</w:t>
      </w:r>
      <w:r>
        <w:rPr>
          <w:sz w:val="21"/>
        </w:rPr>
        <w:t>点起振方向向上，故波源质点</w:t>
      </w:r>
      <w:r>
        <w:rPr>
          <w:rFonts w:ascii="Times New Roman" w:eastAsia="Times New Roman" w:hAnsi="Times New Roman" w:cs="Times New Roman"/>
          <w:i/>
          <w:sz w:val="21"/>
        </w:rPr>
        <w:t xml:space="preserve">P </w:t>
      </w:r>
      <w:r>
        <w:rPr>
          <w:sz w:val="21"/>
        </w:rPr>
        <w:t>的起振方向也向上。</w:t>
      </w:r>
    </w:p>
    <w:p>
      <w:pPr>
        <w:shd w:val="clear" w:color="auto" w:fill="auto"/>
        <w:spacing w:line="360" w:lineRule="auto"/>
        <w:jc w:val="left"/>
        <w:textAlignment w:val="center"/>
        <w:rPr>
          <w:sz w:val="21"/>
        </w:rPr>
      </w:pPr>
      <w:r>
        <w:rPr>
          <w:sz w:val="21"/>
        </w:rPr>
        <w:t>14．340m/s</w:t>
      </w:r>
    </w:p>
    <w:p>
      <w:pPr>
        <w:shd w:val="clear" w:color="auto" w:fill="auto"/>
        <w:spacing w:line="360" w:lineRule="auto"/>
        <w:jc w:val="left"/>
        <w:textAlignment w:val="center"/>
        <w:rPr>
          <w:sz w:val="21"/>
        </w:rPr>
      </w:pPr>
      <w:r>
        <w:rPr>
          <w:sz w:val="21"/>
        </w:rPr>
        <w:t>【详解】要使飞行员恰好听不到爆炸声，即飞行员正好一个声波也接收不到，那么他随飞机运动的速度应与声波的速度一样，即飞机至少应以340 m/s的速度飞行远离爆炸点。</w:t>
      </w:r>
    </w:p>
    <w:p>
      <w:pPr>
        <w:shd w:val="clear" w:color="auto" w:fill="auto"/>
        <w:spacing w:line="360" w:lineRule="auto"/>
        <w:jc w:val="left"/>
        <w:textAlignment w:val="center"/>
        <w:rPr>
          <w:sz w:val="21"/>
        </w:rPr>
      </w:pPr>
      <w:r>
        <w:rPr>
          <w:sz w:val="21"/>
        </w:rPr>
        <w:t>15．(1)</w:t>
      </w:r>
      <w:r>
        <w:object>
          <v:shape id="_x0000_i1067" type="#_x0000_t75" alt="eqIdab5fbcbb619f714ff17dd528ecc88454" style="width:95.92pt;height:27.4pt" o:ole="">
            <v:imagedata r:id="rId84" o:title="eqIdab5fbcbb619f714ff17dd528ecc88454"/>
          </v:shape>
          <o:OLEObject Type="Embed" ProgID="Equation.DSMT4" ShapeID="_x0000_i1067" DrawAspect="Content" ObjectID="_43" r:id="rId85"/>
        </w:object>
      </w:r>
    </w:p>
    <w:p>
      <w:pPr>
        <w:shd w:val="clear" w:color="auto" w:fill="auto"/>
        <w:spacing w:line="360" w:lineRule="auto"/>
        <w:jc w:val="left"/>
        <w:textAlignment w:val="center"/>
        <w:rPr>
          <w:sz w:val="21"/>
        </w:rPr>
      </w:pPr>
      <w:r>
        <w:rPr>
          <w:sz w:val="21"/>
        </w:rPr>
        <w:t>(2)</w:t>
      </w:r>
      <w:r>
        <w:object>
          <v:shape id="_x0000_i1068" type="#_x0000_t75" alt="eqIdbbe6e0eef6efb055a06dd1a5551d9766" style="width:127.6pt;height:14.16pt" o:ole="">
            <v:imagedata r:id="rId86" o:title="eqIdbbe6e0eef6efb055a06dd1a5551d9766"/>
          </v:shape>
          <o:OLEObject Type="Embed" ProgID="Equation.DSMT4" ShapeID="_x0000_i1068" DrawAspect="Content" ObjectID="_44" r:id="rId87"/>
        </w:object>
      </w:r>
    </w:p>
    <w:p>
      <w:pPr>
        <w:shd w:val="clear" w:color="auto" w:fill="auto"/>
        <w:spacing w:line="360" w:lineRule="auto"/>
        <w:jc w:val="left"/>
        <w:textAlignment w:val="center"/>
        <w:rPr>
          <w:sz w:val="21"/>
        </w:rPr>
      </w:pPr>
      <w:r>
        <w:rPr>
          <w:sz w:val="21"/>
        </w:rPr>
        <w:t>(3)向左传播</w:t>
      </w:r>
    </w:p>
    <w:p>
      <w:pPr>
        <w:shd w:val="clear" w:color="auto" w:fill="auto"/>
        <w:spacing w:line="360" w:lineRule="auto"/>
        <w:jc w:val="left"/>
        <w:textAlignment w:val="center"/>
        <w:rPr>
          <w:sz w:val="21"/>
        </w:rPr>
      </w:pPr>
      <w:r>
        <w:rPr>
          <w:sz w:val="21"/>
        </w:rPr>
        <w:t>【详解】（1）波向右传播，考虑到波传播的周期性，则波在</w:t>
      </w:r>
      <w:r>
        <w:object>
          <v:shape id="_x0000_i1069" type="#_x0000_t75" alt="eqId54ec106b92bc77e6716692a61a15a0d4" style="width:13.19pt;height:12.13pt" o:ole="">
            <v:imagedata r:id="rId35" o:title="eqId54ec106b92bc77e6716692a61a15a0d4"/>
          </v:shape>
          <o:OLEObject Type="Embed" ProgID="Equation.DSMT4" ShapeID="_x0000_i1069" DrawAspect="Content" ObjectID="_45" r:id="rId88"/>
        </w:object>
      </w:r>
      <w:r>
        <w:rPr>
          <w:sz w:val="21"/>
        </w:rPr>
        <w:t>时间内传播的距离为</w:t>
      </w:r>
      <w:r>
        <w:object>
          <v:shape id="_x0000_i1070" type="#_x0000_t75" alt="eqId0084a24b3e436902ed703b9cfd1d1c22" style="width:181.28pt;height:14.18pt" o:ole="">
            <v:imagedata r:id="rId89" o:title="eqId0084a24b3e436902ed703b9cfd1d1c22"/>
          </v:shape>
          <o:OLEObject Type="Embed" ProgID="Equation.DSMT4" ShapeID="_x0000_i1070" DrawAspect="Content" ObjectID="_46" r:id="rId90"/>
        </w:object>
      </w:r>
    </w:p>
    <w:p>
      <w:pPr>
        <w:shd w:val="clear" w:color="auto" w:fill="auto"/>
        <w:spacing w:line="360" w:lineRule="auto"/>
        <w:jc w:val="left"/>
        <w:textAlignment w:val="center"/>
        <w:rPr>
          <w:sz w:val="21"/>
        </w:rPr>
      </w:pPr>
      <w:r>
        <w:rPr>
          <w:sz w:val="21"/>
        </w:rPr>
        <w:t>又由于</w:t>
      </w:r>
      <w:r>
        <w:object>
          <v:shape id="_x0000_i1071" type="#_x0000_t75" alt="eqIdbdd30e017883b283a93a1c39ee69f06c" style="width:31.67pt;height:12.53pt" o:ole="">
            <v:imagedata r:id="rId51" o:title="eqIdbdd30e017883b283a93a1c39ee69f06c"/>
          </v:shape>
          <o:OLEObject Type="Embed" ProgID="Equation.DSMT4" ShapeID="_x0000_i1071" DrawAspect="Content" ObjectID="_47" r:id="rId91"/>
        </w:object>
      </w:r>
      <w:r>
        <w:rPr>
          <w:sz w:val="21"/>
        </w:rPr>
        <w:t>，所以波的传播速度为</w:t>
      </w:r>
      <w:r>
        <w:object>
          <v:shape id="_x0000_i1072" type="#_x0000_t75" alt="eqId6fc9fb8908d4ee7623a37e7390a97fdb" style="width:162.8pt;height:27.43pt" o:ole="">
            <v:imagedata r:id="rId92" o:title="eqId6fc9fb8908d4ee7623a37e7390a97fdb"/>
          </v:shape>
          <o:OLEObject Type="Embed" ProgID="Equation.DSMT4" ShapeID="_x0000_i1072" DrawAspect="Content" ObjectID="_48" r:id="rId93"/>
        </w:object>
      </w:r>
    </w:p>
    <w:p>
      <w:pPr>
        <w:shd w:val="clear" w:color="auto" w:fill="auto"/>
        <w:spacing w:line="360" w:lineRule="auto"/>
        <w:jc w:val="left"/>
        <w:textAlignment w:val="center"/>
        <w:rPr>
          <w:sz w:val="21"/>
        </w:rPr>
      </w:pPr>
      <w:r>
        <w:rPr>
          <w:sz w:val="21"/>
        </w:rPr>
        <w:t>因为波长是5m，则波的周期为</w:t>
      </w:r>
      <w:r>
        <w:object>
          <v:shape id="_x0000_i1073" type="#_x0000_t75" alt="eqId54c27b3b0ac4f75eabda733116cdd1b7" style="width:140.8pt;height:27.61pt" o:ole="">
            <v:imagedata r:id="rId94" o:title="eqId54c27b3b0ac4f75eabda733116cdd1b7"/>
          </v:shape>
          <o:OLEObject Type="Embed" ProgID="Equation.DSMT4" ShapeID="_x0000_i1073" DrawAspect="Content" ObjectID="_49" r:id="rId95"/>
        </w:object>
      </w:r>
    </w:p>
    <w:p>
      <w:pPr>
        <w:shd w:val="clear" w:color="auto" w:fill="auto"/>
        <w:spacing w:line="360" w:lineRule="auto"/>
        <w:jc w:val="left"/>
        <w:textAlignment w:val="center"/>
        <w:rPr>
          <w:sz w:val="21"/>
        </w:rPr>
      </w:pPr>
      <w:r>
        <w:rPr>
          <w:sz w:val="21"/>
        </w:rPr>
        <w:t>（2）波向左传播，考虑到波传播的周期性，则传播距离为</w:t>
      </w:r>
      <w:r>
        <w:object>
          <v:shape id="_x0000_i1074" type="#_x0000_t75" alt="eqId76d09cdd7e860d6fb008092755481d19" style="width:187.44pt;height:15.84pt" o:ole="">
            <v:imagedata r:id="rId96" o:title="eqId76d09cdd7e860d6fb008092755481d19"/>
          </v:shape>
          <o:OLEObject Type="Embed" ProgID="Equation.DSMT4" ShapeID="_x0000_i1074" DrawAspect="Content" ObjectID="_50" r:id="rId97"/>
        </w:object>
      </w:r>
    </w:p>
    <w:p>
      <w:pPr>
        <w:shd w:val="clear" w:color="auto" w:fill="auto"/>
        <w:spacing w:line="360" w:lineRule="auto"/>
        <w:jc w:val="left"/>
        <w:textAlignment w:val="center"/>
        <w:rPr>
          <w:sz w:val="21"/>
        </w:rPr>
      </w:pPr>
      <w:r>
        <w:rPr>
          <w:sz w:val="21"/>
        </w:rPr>
        <w:t>又由于</w:t>
      </w:r>
      <w:r>
        <w:object>
          <v:shape id="_x0000_i1075" type="#_x0000_t75" alt="eqIdbdd30e017883b283a93a1c39ee69f06c" style="width:31.67pt;height:12.53pt" o:ole="">
            <v:imagedata r:id="rId51" o:title="eqIdbdd30e017883b283a93a1c39ee69f06c"/>
          </v:shape>
          <o:OLEObject Type="Embed" ProgID="Equation.DSMT4" ShapeID="_x0000_i1075" DrawAspect="Content" ObjectID="_51" r:id="rId98"/>
        </w:object>
      </w:r>
      <w:r>
        <w:rPr>
          <w:sz w:val="21"/>
        </w:rPr>
        <w:t>，所以波的传播速度为</w:t>
      </w:r>
      <w:r>
        <w:object>
          <v:shape id="_x0000_i1076" type="#_x0000_t75" alt="eqIdb190dfbe10d038c8648997c110530c68" style="width:167.2pt;height:29.08pt" o:ole="">
            <v:imagedata r:id="rId99" o:title="eqIdb190dfbe10d038c8648997c110530c68"/>
          </v:shape>
          <o:OLEObject Type="Embed" ProgID="Equation.DSMT4" ShapeID="_x0000_i1076" DrawAspect="Content" ObjectID="_52" r:id="rId100"/>
        </w:object>
      </w:r>
    </w:p>
    <w:p>
      <w:pPr>
        <w:shd w:val="clear" w:color="auto" w:fill="auto"/>
        <w:spacing w:line="360" w:lineRule="auto"/>
        <w:jc w:val="left"/>
        <w:textAlignment w:val="center"/>
        <w:rPr>
          <w:sz w:val="21"/>
        </w:rPr>
      </w:pPr>
      <w:r>
        <w:rPr>
          <w:sz w:val="21"/>
        </w:rPr>
        <w:t>（3）若波的传播速度为19m/s，则在</w:t>
      </w:r>
      <w:r>
        <w:object>
          <v:shape id="_x0000_i1077" type="#_x0000_t75" alt="eqId54ec106b92bc77e6716692a61a15a0d4" style="width:13.19pt;height:12.13pt" o:ole="">
            <v:imagedata r:id="rId35" o:title="eqId54ec106b92bc77e6716692a61a15a0d4"/>
          </v:shape>
          <o:OLEObject Type="Embed" ProgID="Equation.DSMT4" ShapeID="_x0000_i1077" DrawAspect="Content" ObjectID="_53" r:id="rId101"/>
        </w:object>
      </w:r>
      <w:r>
        <w:rPr>
          <w:sz w:val="21"/>
        </w:rPr>
        <w:t>内传播的距离为</w:t>
      </w:r>
      <w:r>
        <w:object>
          <v:shape id="_x0000_i1078" type="#_x0000_t75" alt="eqId7ad414f42d498cdcad1a7cfa315850fc" style="width:68.61pt;height:12.14pt" o:ole="">
            <v:imagedata r:id="rId102" o:title="eqId7ad414f42d498cdcad1a7cfa315850fc"/>
          </v:shape>
          <o:OLEObject Type="Embed" ProgID="Equation.DSMT4" ShapeID="_x0000_i1078" DrawAspect="Content" ObjectID="_54" r:id="rId103"/>
        </w:object>
      </w:r>
    </w:p>
    <w:p>
      <w:pPr>
        <w:shd w:val="clear" w:color="auto" w:fill="auto"/>
        <w:spacing w:line="360" w:lineRule="auto"/>
        <w:jc w:val="left"/>
        <w:textAlignment w:val="center"/>
        <w:rPr>
          <w:sz w:val="21"/>
        </w:rPr>
      </w:pPr>
      <w:r>
        <w:rPr>
          <w:sz w:val="21"/>
        </w:rPr>
        <w:t>分别代入上面两种情况下波的传播距离公式中，可知</w:t>
      </w:r>
      <w:r>
        <w:object>
          <v:shape id="_x0000_i1079" type="#_x0000_t75" alt="eqId8ae8018d64dcb8dee3ca5d1399cb0074" style="width:43.96pt;height:11.99pt" o:ole="">
            <v:imagedata r:id="rId104" o:title="eqId8ae8018d64dcb8dee3ca5d1399cb0074"/>
          </v:shape>
          <o:OLEObject Type="Embed" ProgID="Equation.DSMT4" ShapeID="_x0000_i1079" DrawAspect="Content" ObjectID="_55" r:id="rId105"/>
        </w:object>
      </w:r>
      <w:r>
        <w:rPr>
          <w:sz w:val="21"/>
        </w:rPr>
        <w:t>正好满足</w:t>
      </w:r>
      <w:r>
        <w:object>
          <v:shape id="_x0000_i1080" type="#_x0000_t75" alt="eqIde6bea00afab05b1a858a2fd704d31c0d" style="width:62.45pt;height:15.78pt" o:ole="">
            <v:imagedata r:id="rId106" o:title="eqIde6bea00afab05b1a858a2fd704d31c0d"/>
          </v:shape>
          <o:OLEObject Type="Embed" ProgID="Equation.DSMT4" ShapeID="_x0000_i1080" DrawAspect="Content" ObjectID="_56" r:id="rId107"/>
        </w:object>
      </w:r>
      <w:r>
        <w:rPr>
          <w:sz w:val="21"/>
        </w:rPr>
        <w:t>中</w:t>
      </w:r>
      <w:r>
        <w:rPr>
          <w:rFonts w:ascii="Times New Roman" w:eastAsia="Times New Roman" w:hAnsi="Times New Roman" w:cs="Times New Roman"/>
          <w:i/>
          <w:sz w:val="21"/>
        </w:rPr>
        <w:t>n</w:t>
      </w:r>
      <w:r>
        <w:rPr>
          <w:sz w:val="21"/>
        </w:rPr>
        <w:t>=3的情况，所以波向左传播。</w:t>
      </w:r>
    </w:p>
    <w:p>
      <w:pPr>
        <w:shd w:val="clear" w:color="auto" w:fill="auto"/>
        <w:spacing w:line="360" w:lineRule="auto"/>
        <w:jc w:val="left"/>
        <w:textAlignment w:val="center"/>
        <w:rPr>
          <w:sz w:val="21"/>
        </w:rPr>
      </w:pPr>
    </w:p>
    <w:sectPr>
      <w:headerReference w:type="even" r:id="rId108"/>
      <w:headerReference w:type="default" r:id="rId109"/>
      <w:footerReference w:type="even" r:id="rId110"/>
      <w:footerReference w:type="default" r:id="rId111"/>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oleObject" Target="embeddings/oleObject52.bin" /><Relationship Id="rId101" Type="http://schemas.openxmlformats.org/officeDocument/2006/relationships/oleObject" Target="embeddings/oleObject53.bin" /><Relationship Id="rId102" Type="http://schemas.openxmlformats.org/officeDocument/2006/relationships/image" Target="media/image43.wmf" /><Relationship Id="rId103" Type="http://schemas.openxmlformats.org/officeDocument/2006/relationships/oleObject" Target="embeddings/oleObject54.bin" /><Relationship Id="rId104" Type="http://schemas.openxmlformats.org/officeDocument/2006/relationships/image" Target="media/image44.wmf" /><Relationship Id="rId105" Type="http://schemas.openxmlformats.org/officeDocument/2006/relationships/oleObject" Target="embeddings/oleObject55.bin" /><Relationship Id="rId106" Type="http://schemas.openxmlformats.org/officeDocument/2006/relationships/image" Target="media/image45.wmf" /><Relationship Id="rId107" Type="http://schemas.openxmlformats.org/officeDocument/2006/relationships/oleObject" Target="embeddings/oleObject56.bin" /><Relationship Id="rId108" Type="http://schemas.openxmlformats.org/officeDocument/2006/relationships/header" Target="header1.xml" /><Relationship Id="rId109" Type="http://schemas.openxmlformats.org/officeDocument/2006/relationships/header" Target="header2.xml" /><Relationship Id="rId11" Type="http://schemas.openxmlformats.org/officeDocument/2006/relationships/image" Target="media/image7.png" /><Relationship Id="rId110" Type="http://schemas.openxmlformats.org/officeDocument/2006/relationships/footer" Target="footer3.xml" /><Relationship Id="rId111" Type="http://schemas.openxmlformats.org/officeDocument/2006/relationships/footer" Target="footer4.xml" /><Relationship Id="rId112" Type="http://schemas.openxmlformats.org/officeDocument/2006/relationships/theme" Target="theme/theme1.xml" /><Relationship Id="rId113" Type="http://schemas.openxmlformats.org/officeDocument/2006/relationships/styles" Target="styles.xml" /><Relationship Id="rId12" Type="http://schemas.openxmlformats.org/officeDocument/2006/relationships/image" Target="media/image8.wmf" /><Relationship Id="rId13" Type="http://schemas.openxmlformats.org/officeDocument/2006/relationships/oleObject" Target="embeddings/oleObject1.bin" /><Relationship Id="rId14" Type="http://schemas.openxmlformats.org/officeDocument/2006/relationships/image" Target="media/image9.png" /><Relationship Id="rId15" Type="http://schemas.openxmlformats.org/officeDocument/2006/relationships/image" Target="media/image10.wmf" /><Relationship Id="rId16" Type="http://schemas.openxmlformats.org/officeDocument/2006/relationships/oleObject" Target="embeddings/oleObject2.bin" /><Relationship Id="rId17" Type="http://schemas.openxmlformats.org/officeDocument/2006/relationships/image" Target="media/image11.wmf" /><Relationship Id="rId18" Type="http://schemas.openxmlformats.org/officeDocument/2006/relationships/oleObject" Target="embeddings/oleObject3.bin" /><Relationship Id="rId19" Type="http://schemas.openxmlformats.org/officeDocument/2006/relationships/oleObject" Target="embeddings/oleObject4.bin" /><Relationship Id="rId2" Type="http://schemas.openxmlformats.org/officeDocument/2006/relationships/webSettings" Target="webSettings.xml" /><Relationship Id="rId20" Type="http://schemas.openxmlformats.org/officeDocument/2006/relationships/image" Target="media/image12.wmf" /><Relationship Id="rId21" Type="http://schemas.openxmlformats.org/officeDocument/2006/relationships/oleObject" Target="embeddings/oleObject5.bin" /><Relationship Id="rId22" Type="http://schemas.openxmlformats.org/officeDocument/2006/relationships/image" Target="media/image13.png" /><Relationship Id="rId23" Type="http://schemas.openxmlformats.org/officeDocument/2006/relationships/oleObject" Target="embeddings/oleObject6.bin" /><Relationship Id="rId24" Type="http://schemas.openxmlformats.org/officeDocument/2006/relationships/oleObject" Target="embeddings/oleObject7.bin" /><Relationship Id="rId25" Type="http://schemas.openxmlformats.org/officeDocument/2006/relationships/oleObject" Target="embeddings/oleObject8.bin" /><Relationship Id="rId26" Type="http://schemas.openxmlformats.org/officeDocument/2006/relationships/oleObject" Target="embeddings/oleObject9.bin" /><Relationship Id="rId27" Type="http://schemas.openxmlformats.org/officeDocument/2006/relationships/oleObject" Target="embeddings/oleObject10.bin" /><Relationship Id="rId28" Type="http://schemas.openxmlformats.org/officeDocument/2006/relationships/oleObject" Target="embeddings/oleObject11.bin" /><Relationship Id="rId29" Type="http://schemas.openxmlformats.org/officeDocument/2006/relationships/oleObject" Target="embeddings/oleObject12.bin" /><Relationship Id="rId3" Type="http://schemas.openxmlformats.org/officeDocument/2006/relationships/fontTable" Target="fontTable.xml" /><Relationship Id="rId30" Type="http://schemas.openxmlformats.org/officeDocument/2006/relationships/oleObject" Target="embeddings/oleObject13.bin" /><Relationship Id="rId31" Type="http://schemas.openxmlformats.org/officeDocument/2006/relationships/image" Target="media/image14.wmf" /><Relationship Id="rId32" Type="http://schemas.openxmlformats.org/officeDocument/2006/relationships/oleObject" Target="embeddings/oleObject14.bin" /><Relationship Id="rId33" Type="http://schemas.openxmlformats.org/officeDocument/2006/relationships/image" Target="media/image15.wmf" /><Relationship Id="rId34" Type="http://schemas.openxmlformats.org/officeDocument/2006/relationships/oleObject" Target="embeddings/oleObject15.bin" /><Relationship Id="rId35" Type="http://schemas.openxmlformats.org/officeDocument/2006/relationships/image" Target="media/image16.wmf" /><Relationship Id="rId36" Type="http://schemas.openxmlformats.org/officeDocument/2006/relationships/oleObject" Target="embeddings/oleObject16.bin" /><Relationship Id="rId37" Type="http://schemas.openxmlformats.org/officeDocument/2006/relationships/oleObject" Target="embeddings/oleObject17.bin" /><Relationship Id="rId38" Type="http://schemas.openxmlformats.org/officeDocument/2006/relationships/image" Target="media/image17.wmf" /><Relationship Id="rId39" Type="http://schemas.openxmlformats.org/officeDocument/2006/relationships/oleObject" Target="embeddings/oleObject18.bin" /><Relationship Id="rId4" Type="http://schemas.openxmlformats.org/officeDocument/2006/relationships/customXml" Target="../customXml/item1.xml" /><Relationship Id="rId40" Type="http://schemas.openxmlformats.org/officeDocument/2006/relationships/image" Target="media/image18.png" /><Relationship Id="rId41" Type="http://schemas.openxmlformats.org/officeDocument/2006/relationships/image" Target="media/image19.wmf" /><Relationship Id="rId42" Type="http://schemas.openxmlformats.org/officeDocument/2006/relationships/oleObject" Target="embeddings/oleObject19.bin" /><Relationship Id="rId43" Type="http://schemas.openxmlformats.org/officeDocument/2006/relationships/image" Target="media/image20.wmf" /><Relationship Id="rId44" Type="http://schemas.openxmlformats.org/officeDocument/2006/relationships/oleObject" Target="embeddings/oleObject20.bin" /><Relationship Id="rId45" Type="http://schemas.openxmlformats.org/officeDocument/2006/relationships/image" Target="media/image21.png"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png"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5.wmf" /><Relationship Id="rId52" Type="http://schemas.openxmlformats.org/officeDocument/2006/relationships/oleObject" Target="embeddings/oleObject23.bin" /><Relationship Id="rId53" Type="http://schemas.openxmlformats.org/officeDocument/2006/relationships/image" Target="media/image26.png" /><Relationship Id="rId54" Type="http://schemas.openxmlformats.org/officeDocument/2006/relationships/footer" Target="footer1.xml" /><Relationship Id="rId55" Type="http://schemas.openxmlformats.org/officeDocument/2006/relationships/footer" Target="footer2.xml" /><Relationship Id="rId56" Type="http://schemas.openxmlformats.org/officeDocument/2006/relationships/image" Target="media/image27.wmf" /><Relationship Id="rId57" Type="http://schemas.openxmlformats.org/officeDocument/2006/relationships/oleObject" Target="embeddings/oleObject24.bin" /><Relationship Id="rId58" Type="http://schemas.openxmlformats.org/officeDocument/2006/relationships/image" Target="media/image28.wmf" /><Relationship Id="rId59" Type="http://schemas.openxmlformats.org/officeDocument/2006/relationships/oleObject" Target="embeddings/oleObject25.bin" /><Relationship Id="rId6" Type="http://schemas.openxmlformats.org/officeDocument/2006/relationships/image" Target="media/image2.png" /><Relationship Id="rId60" Type="http://schemas.openxmlformats.org/officeDocument/2006/relationships/image" Target="media/image29.wmf" /><Relationship Id="rId61" Type="http://schemas.openxmlformats.org/officeDocument/2006/relationships/oleObject" Target="embeddings/oleObject26.bin" /><Relationship Id="rId62" Type="http://schemas.openxmlformats.org/officeDocument/2006/relationships/oleObject" Target="embeddings/oleObject27.bin" /><Relationship Id="rId63" Type="http://schemas.openxmlformats.org/officeDocument/2006/relationships/oleObject" Target="embeddings/oleObject28.bin" /><Relationship Id="rId64" Type="http://schemas.openxmlformats.org/officeDocument/2006/relationships/image" Target="media/image30.wmf" /><Relationship Id="rId65" Type="http://schemas.openxmlformats.org/officeDocument/2006/relationships/oleObject" Target="embeddings/oleObject29.bin" /><Relationship Id="rId66" Type="http://schemas.openxmlformats.org/officeDocument/2006/relationships/oleObject" Target="embeddings/oleObject30.bin" /><Relationship Id="rId67" Type="http://schemas.openxmlformats.org/officeDocument/2006/relationships/oleObject" Target="embeddings/oleObject31.bin" /><Relationship Id="rId68" Type="http://schemas.openxmlformats.org/officeDocument/2006/relationships/oleObject" Target="embeddings/oleObject32.bin" /><Relationship Id="rId69" Type="http://schemas.openxmlformats.org/officeDocument/2006/relationships/oleObject" Target="embeddings/oleObject33.bin" /><Relationship Id="rId7" Type="http://schemas.openxmlformats.org/officeDocument/2006/relationships/image" Target="media/image3.png" /><Relationship Id="rId70" Type="http://schemas.openxmlformats.org/officeDocument/2006/relationships/oleObject" Target="embeddings/oleObject34.bin" /><Relationship Id="rId71" Type="http://schemas.openxmlformats.org/officeDocument/2006/relationships/oleObject" Target="embeddings/oleObject35.bin" /><Relationship Id="rId72" Type="http://schemas.openxmlformats.org/officeDocument/2006/relationships/oleObject" Target="embeddings/oleObject36.bin" /><Relationship Id="rId73" Type="http://schemas.openxmlformats.org/officeDocument/2006/relationships/image" Target="media/image31.wmf" /><Relationship Id="rId74" Type="http://schemas.openxmlformats.org/officeDocument/2006/relationships/oleObject" Target="embeddings/oleObject37.bin" /><Relationship Id="rId75" Type="http://schemas.openxmlformats.org/officeDocument/2006/relationships/image" Target="media/image32.wmf" /><Relationship Id="rId76" Type="http://schemas.openxmlformats.org/officeDocument/2006/relationships/oleObject" Target="embeddings/oleObject38.bin" /><Relationship Id="rId77" Type="http://schemas.openxmlformats.org/officeDocument/2006/relationships/image" Target="media/image33.wmf" /><Relationship Id="rId78" Type="http://schemas.openxmlformats.org/officeDocument/2006/relationships/oleObject" Target="embeddings/oleObject39.bin" /><Relationship Id="rId79" Type="http://schemas.openxmlformats.org/officeDocument/2006/relationships/image" Target="media/image34.wmf" /><Relationship Id="rId8" Type="http://schemas.openxmlformats.org/officeDocument/2006/relationships/image" Target="media/image4.png" /><Relationship Id="rId80" Type="http://schemas.openxmlformats.org/officeDocument/2006/relationships/oleObject" Target="embeddings/oleObject40.bin" /><Relationship Id="rId81" Type="http://schemas.openxmlformats.org/officeDocument/2006/relationships/image" Target="media/image35.wmf" /><Relationship Id="rId82" Type="http://schemas.openxmlformats.org/officeDocument/2006/relationships/oleObject" Target="embeddings/oleObject41.bin" /><Relationship Id="rId83" Type="http://schemas.openxmlformats.org/officeDocument/2006/relationships/oleObject" Target="embeddings/oleObject42.bin" /><Relationship Id="rId84" Type="http://schemas.openxmlformats.org/officeDocument/2006/relationships/image" Target="media/image36.wmf" /><Relationship Id="rId85" Type="http://schemas.openxmlformats.org/officeDocument/2006/relationships/oleObject" Target="embeddings/oleObject43.bin" /><Relationship Id="rId86" Type="http://schemas.openxmlformats.org/officeDocument/2006/relationships/image" Target="media/image37.wmf" /><Relationship Id="rId87" Type="http://schemas.openxmlformats.org/officeDocument/2006/relationships/oleObject" Target="embeddings/oleObject44.bin" /><Relationship Id="rId88" Type="http://schemas.openxmlformats.org/officeDocument/2006/relationships/oleObject" Target="embeddings/oleObject45.bin" /><Relationship Id="rId89" Type="http://schemas.openxmlformats.org/officeDocument/2006/relationships/image" Target="media/image38.wmf" /><Relationship Id="rId9" Type="http://schemas.openxmlformats.org/officeDocument/2006/relationships/image" Target="media/image5.png" /><Relationship Id="rId90" Type="http://schemas.openxmlformats.org/officeDocument/2006/relationships/oleObject" Target="embeddings/oleObject46.bin" /><Relationship Id="rId91" Type="http://schemas.openxmlformats.org/officeDocument/2006/relationships/oleObject" Target="embeddings/oleObject47.bin" /><Relationship Id="rId92" Type="http://schemas.openxmlformats.org/officeDocument/2006/relationships/image" Target="media/image39.wmf" /><Relationship Id="rId93" Type="http://schemas.openxmlformats.org/officeDocument/2006/relationships/oleObject" Target="embeddings/oleObject48.bin" /><Relationship Id="rId94" Type="http://schemas.openxmlformats.org/officeDocument/2006/relationships/image" Target="media/image40.wmf" /><Relationship Id="rId95" Type="http://schemas.openxmlformats.org/officeDocument/2006/relationships/oleObject" Target="embeddings/oleObject49.bin" /><Relationship Id="rId96" Type="http://schemas.openxmlformats.org/officeDocument/2006/relationships/image" Target="media/image41.wmf" /><Relationship Id="rId97" Type="http://schemas.openxmlformats.org/officeDocument/2006/relationships/oleObject" Target="embeddings/oleObject50.bin" /><Relationship Id="rId98" Type="http://schemas.openxmlformats.org/officeDocument/2006/relationships/oleObject" Target="embeddings/oleObject51.bin" /><Relationship Id="rId99" Type="http://schemas.openxmlformats.org/officeDocument/2006/relationships/image" Target="media/image42.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ff3f95b9c067417097a6686192964e4bmzm0nzq5mdeynq</vt:lpwstr>
  </property>
</Properties>
</file>