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1.xml"/>
  <Override ContentType="application/vnd.openxmlformats-officedocument.wordprocessingml.header+xml" PartName="/word/header1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<Relationships xmlns="http://schemas.openxmlformats.org/package/2006/relationships"><Relationship Id="rId1" Target="word/document.xml" Type="http://schemas.openxmlformats.org/officeDocument/2006/relationships/officeDocument"/><Relationship Id="rId2" Target="docProps/app.xml" Type="http://schemas.openxmlformats.org/officeDocument/2006/relationships/extended-properties"/><Relationship Id="rId3" Target="docProps/core.xml" Type="http://schemas.openxmlformats.org/package/2006/relationships/metadata/core-properties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>
  <w:body>
    <w:p>
      <w:pPr>
        <w:spacing w:before="480" w:after="480" w:line="288" w:lineRule="auto"/>
        <w:ind w:left="0"/>
      </w:pPr>
      <w:r>
        <w:rPr>
          <w:rFonts w:eastAsia="等线" w:ascii="Arial" w:cs="Arial" w:hAnsi="Arial"/>
          <w:b w:val="true"/>
          <w:sz w:val="52"/>
        </w:rPr>
        <w:t>小动物靠枕</w:t>
      </w:r>
    </w:p>
    <w:p>
      <w:pPr>
        <w:pStyle w:val="1"/>
        <w:spacing w:before="380" w:after="140" w:line="288" w:lineRule="auto"/>
        <w:ind w:left="0"/>
        <w:jc w:val="left"/>
        <w:outlineLvl w:val="0"/>
      </w:pPr>
      <w:bookmarkStart w:name="heading_0" w:id="0"/>
      <w:r>
        <w:rPr>
          <w:rFonts w:eastAsia="等线" w:ascii="Arial" w:cs="Arial" w:hAnsi="Arial"/>
          <w:b w:val="true"/>
          <w:sz w:val="36"/>
        </w:rPr>
        <w:t>小动物靠枕 —— 温馨驾乘萌友伴</w:t>
      </w:r>
      <w:bookmarkEnd w:id="0"/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1" w:id="1"/>
      <w:r>
        <w:rPr>
          <w:rFonts w:eastAsia="等线" w:ascii="Arial" w:cs="Arial" w:hAnsi="Arial"/>
          <w:b w:val="true"/>
          <w:sz w:val="32"/>
        </w:rPr>
        <w:t>一、产品概述</w:t>
      </w:r>
      <w:bookmarkEnd w:id="1"/>
    </w:p>
    <w:p>
      <w:pPr>
        <w:numPr>
          <w:numId w:val="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产品名称</w:t>
      </w:r>
      <w:r>
        <w:rPr>
          <w:rFonts w:eastAsia="等线" w:ascii="Arial" w:cs="Arial" w:hAnsi="Arial"/>
          <w:sz w:val="22"/>
        </w:rPr>
        <w:t>：小动物靠枕</w:t>
      </w:r>
    </w:p>
    <w:p>
      <w:pPr>
        <w:numPr>
          <w:numId w:val="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价格</w:t>
      </w:r>
      <w:r>
        <w:rPr>
          <w:rFonts w:eastAsia="等线" w:ascii="Arial" w:cs="Arial" w:hAnsi="Arial"/>
          <w:sz w:val="22"/>
        </w:rPr>
        <w:t>：25.9 元，亲民实惠，为后座增添温馨氛围。</w:t>
      </w:r>
    </w:p>
    <w:p>
      <w:pPr>
        <w:numPr>
          <w:numId w:val="3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保障</w:t>
      </w:r>
      <w:r>
        <w:rPr>
          <w:rFonts w:eastAsia="等线" w:ascii="Arial" w:cs="Arial" w:hAnsi="Arial"/>
          <w:sz w:val="22"/>
        </w:rPr>
        <w:t>：赠送运费险，购物无忧。</w:t>
      </w:r>
    </w:p>
    <w:p>
      <w:pPr>
        <w:numPr>
          <w:numId w:val="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退货</w:t>
      </w:r>
      <w:r>
        <w:rPr>
          <w:rFonts w:eastAsia="等线" w:ascii="Arial" w:cs="Arial" w:hAnsi="Arial"/>
          <w:sz w:val="22"/>
        </w:rPr>
        <w:t>：支持 7 天无理由退货，极速退款，超过 7 天找平台客户申请退货，暂不支持仅退款。</w:t>
      </w:r>
    </w:p>
    <w:p>
      <w:pPr>
        <w:numPr>
          <w:numId w:val="5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物流</w:t>
      </w:r>
      <w:r>
        <w:rPr>
          <w:rFonts w:eastAsia="等线" w:ascii="Arial" w:cs="Arial" w:hAnsi="Arial"/>
          <w:sz w:val="22"/>
        </w:rPr>
        <w:t>：现货充沛，48 小时内从江苏省苏州市发货，商家包邮，快速送达。</w:t>
      </w:r>
    </w:p>
    <w:p>
      <w:pPr>
        <w:numPr>
          <w:numId w:val="6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描述</w:t>
      </w:r>
      <w:r>
        <w:rPr>
          <w:rFonts w:eastAsia="等线" w:ascii="Arial" w:cs="Arial" w:hAnsi="Arial"/>
          <w:sz w:val="22"/>
        </w:rPr>
        <w:t>：行车途中，让可爱的小动物靠枕成为后座乘客的贴心陪伴。这款靠枕融入萌趣小动物元素，不仅提供舒适倚靠，还能让车内洋溢着温馨气息，打造惬意驾乘空间。</w:t>
      </w:r>
    </w:p>
    <w:p>
      <w:pPr>
        <w:numPr>
          <w:numId w:val="7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购买链接</w:t>
      </w:r>
      <w:r>
        <w:rPr>
          <w:rFonts w:eastAsia="等线" w:ascii="Arial" w:cs="Arial" w:hAnsi="Arial"/>
          <w:sz w:val="22"/>
        </w:rPr>
        <w:t>：</w:t>
      </w:r>
      <w:hyperlink r:id="rId5">
        <w:r>
          <w:rPr>
            <w:rFonts w:eastAsia="等线" w:ascii="Arial" w:cs="Arial" w:hAnsi="Arial"/>
            <w:color w:val="3370ff"/>
            <w:sz w:val="22"/>
          </w:rPr>
          <w:t>https://v.douyin.com/iSjDzXfY/</w:t>
        </w:r>
      </w:hyperlink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2" w:id="2"/>
      <w:r>
        <w:rPr>
          <w:rFonts w:eastAsia="等线" w:ascii="Arial" w:cs="Arial" w:hAnsi="Arial"/>
          <w:b w:val="true"/>
          <w:sz w:val="32"/>
        </w:rPr>
        <w:t>二、设计亮点</w:t>
      </w:r>
      <w:bookmarkEnd w:id="2"/>
    </w:p>
    <w:p>
      <w:pPr>
        <w:numPr>
          <w:numId w:val="8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萌趣造型</w:t>
      </w:r>
      <w:r>
        <w:rPr>
          <w:rFonts w:eastAsia="等线" w:ascii="Arial" w:cs="Arial" w:hAnsi="Arial"/>
          <w:sz w:val="22"/>
        </w:rPr>
        <w:t>：设计灵感源自猫咪、狗狗、兔子等广受喜爱的小动物。通过细腻的毛绒材质与精致的手工缝制，呈现出栩栩如生的小动物轮廓，耳朵、眼睛、尾巴等细节一应俱全，仿佛一只只迷你小动物趴在后座，萌动人心。</w:t>
      </w:r>
    </w:p>
    <w:p>
      <w:pPr>
        <w:numPr>
          <w:numId w:val="9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色彩搭配</w:t>
      </w:r>
      <w:r>
        <w:rPr>
          <w:rFonts w:eastAsia="等线" w:ascii="Arial" w:cs="Arial" w:hAnsi="Arial"/>
          <w:sz w:val="22"/>
        </w:rPr>
        <w:t>：选取柔和、自然的毛色，如猫咪的灰白相间、狗狗的金黄暖棕、兔子的雪白粉嫩，搭配上灵动的眼睛色彩，与真实小动物无异，瞬间抓住眼球，唤起心底的喜爱之情。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3" w:id="3"/>
      <w:r>
        <w:rPr>
          <w:rFonts w:eastAsia="等线" w:ascii="Arial" w:cs="Arial" w:hAnsi="Arial"/>
          <w:b w:val="true"/>
          <w:sz w:val="32"/>
        </w:rPr>
        <w:t>三、核心优势</w:t>
      </w:r>
      <w:bookmarkEnd w:id="3"/>
    </w:p>
    <w:p>
      <w:pPr>
        <w:numPr>
          <w:numId w:val="10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舒适体验</w:t>
      </w:r>
      <w:r>
        <w:rPr>
          <w:rFonts w:eastAsia="等线" w:ascii="Arial" w:cs="Arial" w:hAnsi="Arial"/>
          <w:sz w:val="22"/>
        </w:rPr>
        <w:t>：</w:t>
      </w:r>
    </w:p>
    <w:p>
      <w:pPr>
        <w:numPr>
          <w:numId w:val="11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内部填充饱满且蓬松的优质 PP 棉，回弹性佳，无论靠多久都不会扁塌，给予腰背恰到好处的支撑力，有效舒缓长途久坐带来的酸痛感，让乘客全程放松。</w:t>
      </w:r>
    </w:p>
    <w:p>
      <w:pPr>
        <w:numPr>
          <w:numId w:val="1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情感共鸣</w:t>
      </w:r>
      <w:r>
        <w:rPr>
          <w:rFonts w:eastAsia="等线" w:ascii="Arial" w:cs="Arial" w:hAnsi="Arial"/>
          <w:sz w:val="22"/>
        </w:rPr>
        <w:t>：</w:t>
      </w:r>
    </w:p>
    <w:p>
      <w:pPr>
        <w:numPr>
          <w:numId w:val="13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小动物形象极易引发情感共鸣，尤其对于孩子和动物爱好者，仿佛有个亲密小伙伴同行，在路途中带来心灵慰藉，减少旅途烦闷，增添欢乐氛围。</w:t>
      </w:r>
    </w:p>
    <w:p>
      <w:pPr>
        <w:numPr>
          <w:numId w:val="1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多场景适用</w:t>
      </w:r>
      <w:r>
        <w:rPr>
          <w:rFonts w:eastAsia="等线" w:ascii="Arial" w:cs="Arial" w:hAnsi="Arial"/>
          <w:sz w:val="22"/>
        </w:rPr>
        <w:t>：</w:t>
      </w:r>
    </w:p>
    <w:p>
      <w:pPr>
        <w:numPr>
          <w:numId w:val="15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不仅适用于汽车后座，在露营车内休息、居家沙发慵懒时刻，它都能派上用场，作为舒适靠枕或抱枕，一枕多用，实用性极高。</w:t>
      </w:r>
    </w:p>
    <w:p>
      <w:pPr>
        <w:numPr>
          <w:numId w:val="16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易打理维护</w:t>
      </w:r>
      <w:r>
        <w:rPr>
          <w:rFonts w:eastAsia="等线" w:ascii="Arial" w:cs="Arial" w:hAnsi="Arial"/>
          <w:sz w:val="22"/>
        </w:rPr>
        <w:t>：</w:t>
      </w:r>
    </w:p>
    <w:p>
      <w:pPr>
        <w:numPr>
          <w:numId w:val="17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外层毛绒面料经过特殊处理，防脱毛且耐脏，日常轻微污渍用湿毛巾轻拭即可去除；若沾染较深污垢，可放入洗衣袋轻柔机洗，晾干后迅速恢复蓬松柔软。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4" w:id="4"/>
      <w:r>
        <w:rPr>
          <w:rFonts w:eastAsia="等线" w:ascii="Arial" w:cs="Arial" w:hAnsi="Arial"/>
          <w:b w:val="true"/>
          <w:sz w:val="32"/>
        </w:rPr>
        <w:t>四、适用场景</w:t>
      </w:r>
      <w:bookmarkEnd w:id="4"/>
    </w:p>
    <w:p>
      <w:pPr>
        <w:numPr>
          <w:numId w:val="18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亲子出行</w:t>
      </w:r>
      <w:r>
        <w:rPr>
          <w:rFonts w:eastAsia="等线" w:ascii="Arial" w:cs="Arial" w:hAnsi="Arial"/>
          <w:sz w:val="22"/>
        </w:rPr>
        <w:t>：孩子在后排与萌趣小动物靠枕相依，兴奋地分享自己与小动物的趣事，家长专注驾驶的同时，车内满是温馨亲子互动氛围。</w:t>
      </w:r>
    </w:p>
    <w:p>
      <w:pPr>
        <w:numPr>
          <w:numId w:val="19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宠物出行替代</w:t>
      </w:r>
      <w:r>
        <w:rPr>
          <w:rFonts w:eastAsia="等线" w:ascii="Arial" w:cs="Arial" w:hAnsi="Arial"/>
          <w:sz w:val="22"/>
        </w:rPr>
        <w:t>：对于不能携带宠物上车的情况，靠枕上的小动物形象可在一定程度上慰藉主人思念之情，仿佛宠物相伴身旁，缓解失落感。</w:t>
      </w:r>
    </w:p>
    <w:p>
      <w:pPr>
        <w:numPr>
          <w:numId w:val="20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闺蜜出游</w:t>
      </w:r>
      <w:r>
        <w:rPr>
          <w:rFonts w:eastAsia="等线" w:ascii="Arial" w:cs="Arial" w:hAnsi="Arial"/>
          <w:sz w:val="22"/>
        </w:rPr>
        <w:t>：闺蜜结伴乘车，可爱的小动物靠枕成为拍照打卡好物，为旅途留下萌趣瞬间，丰富出行乐趣。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5" w:id="5"/>
      <w:r>
        <w:rPr>
          <w:rFonts w:eastAsia="等线" w:ascii="Arial" w:cs="Arial" w:hAnsi="Arial"/>
          <w:b w:val="true"/>
          <w:sz w:val="32"/>
        </w:rPr>
        <w:t>五、产品规格</w:t>
      </w:r>
      <w:bookmarkEnd w:id="5"/>
    </w:p>
    <w:p>
      <w:pPr>
        <w:numPr>
          <w:numId w:val="2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尺寸</w:t>
      </w:r>
      <w:r>
        <w:rPr>
          <w:rFonts w:eastAsia="等线" w:ascii="Arial" w:cs="Arial" w:hAnsi="Arial"/>
          <w:sz w:val="22"/>
        </w:rPr>
        <w:t>：长约 38 厘米，宽约 28 厘米，厚约 9 厘米，适配多数汽车后座尺寸，既能保证舒适支撑，又不占用过多后座空间，确保乘客活动自如。</w:t>
      </w:r>
    </w:p>
    <w:p>
      <w:pPr>
        <w:numPr>
          <w:numId w:val="2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重量</w:t>
      </w:r>
      <w:r>
        <w:rPr>
          <w:rFonts w:eastAsia="等线" w:ascii="Arial" w:cs="Arial" w:hAnsi="Arial"/>
          <w:sz w:val="22"/>
        </w:rPr>
        <w:t>：约 300 克，轻巧便携，方便拆卸携带，随时转换使用场景。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6" w:id="6"/>
      <w:r>
        <w:rPr>
          <w:rFonts w:eastAsia="等线" w:ascii="Arial" w:cs="Arial" w:hAnsi="Arial"/>
          <w:b w:val="true"/>
          <w:sz w:val="32"/>
        </w:rPr>
        <w:t>六、购买建议</w:t>
      </w:r>
      <w:bookmarkEnd w:id="6"/>
    </w:p>
    <w:p>
      <w:pPr>
        <w:numPr>
          <w:numId w:val="23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按需搭配</w:t>
      </w:r>
      <w:r>
        <w:rPr>
          <w:rFonts w:eastAsia="等线" w:ascii="Arial" w:cs="Arial" w:hAnsi="Arial"/>
          <w:sz w:val="22"/>
        </w:rPr>
        <w:t>：根据家人或常乘车朋友对小动物的喜好，选择对应造型靠枕，如为孩子选兔子造型激发童真，为长辈选沉稳狗狗造型添安心。</w:t>
      </w:r>
    </w:p>
    <w:p>
      <w:pPr>
        <w:numPr>
          <w:numId w:val="2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组合套装</w:t>
      </w:r>
      <w:r>
        <w:rPr>
          <w:rFonts w:eastAsia="等线" w:ascii="Arial" w:cs="Arial" w:hAnsi="Arial"/>
          <w:sz w:val="22"/>
        </w:rPr>
        <w:t>：购买不同小动物造型靠枕组成套装，丰富后座视觉效果，营造小型 “动物乐园” 氛围，让每次出行都新鲜感十足。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7" w:id="7"/>
      <w:r>
        <w:rPr>
          <w:rFonts w:eastAsia="等线" w:ascii="Arial" w:cs="Arial" w:hAnsi="Arial"/>
          <w:b w:val="true"/>
          <w:sz w:val="32"/>
        </w:rPr>
        <w:t>七、品牌口号</w:t>
      </w:r>
      <w:bookmarkEnd w:id="7"/>
    </w:p>
    <w:p>
      <w:pPr>
        <w:numPr>
          <w:numId w:val="25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口号</w:t>
      </w:r>
      <w:r>
        <w:rPr>
          <w:rFonts w:eastAsia="等线" w:ascii="Arial" w:cs="Arial" w:hAnsi="Arial"/>
          <w:sz w:val="22"/>
        </w:rPr>
        <w:t>：“小动物主题后座靠枕，温馨驾乘萌友伴！舒适支撑超暖心，萌动情感超治愈，多能实用超便利，伴您开启每段温馨旅程。”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8" w:id="8"/>
      <w:r>
        <w:rPr>
          <w:rFonts w:eastAsia="等线" w:ascii="Arial" w:cs="Arial" w:hAnsi="Arial"/>
          <w:b w:val="true"/>
          <w:sz w:val="32"/>
        </w:rPr>
        <w:t>八、注意事项</w:t>
      </w:r>
      <w:bookmarkEnd w:id="8"/>
    </w:p>
    <w:p>
      <w:pPr>
        <w:numPr>
          <w:numId w:val="26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避免靠近明火或高温源，防止毛绒面料受损，引发安全隐患，危及车内人员与车辆安全。</w:t>
      </w:r>
    </w:p>
    <w:p>
      <w:pPr>
        <w:numPr>
          <w:numId w:val="27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防止尖锐物品接触，以免划破靠枕表面，影响美观与使用，如放置时远离刀具、钥匙扣等。</w:t>
      </w:r>
    </w:p>
    <w:p>
      <w:pPr>
        <w:numPr>
          <w:numId w:val="28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若有过敏人群使用，提前确认对毛绒材质无过敏反应，确保舒适与健康兼得。</w:t>
      </w:r>
    </w:p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5257800"/>
            <wp:docPr id="0" name="Drawing 0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"/>
                    <pic:cNvPicPr>
                      <a:picLocks noChangeAspect="true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525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w:type="default" r:id="rId3"/>
      <w:headerReference w:type="default" r:id="rId7"/>
      <w:pgSz w:orient="portrait" w:h="16840" w:w="11905"/>
    </w:sectPr>
  </w:body>
</w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 xmlns:v="urn:schemas-microsoft-com:vml" xmlns:o="urn:schemas-microsoft-com:office:office" xmlns:w10="urn:schemas-microsoft-com:office:word" xmlns:r="http://schemas.openxmlformats.org/officeDocument/2006/relationships">
  <w:p w:rsidP="" w:rsidRDefault="">
    <w:pPr>
      <w:pStyle w:val="Header"/>
    </w:pPr>
    <w:r>
      <w:rPr>
        <w:noProof/>
      </w:rPr>
      <w:pict>
        <v:shapetype id="_x0000_t75" coordsize="21600,21600" o:spt="75.0" path="m@4@5l@4@11@9@11@9@5xe" stroked="f" filled="f" o:preferrelative="t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gradientshapeok="t" o:connecttype="rect" o:extrusionok="f"/>
          <o:lock v:ext="edit" aspectratio="t"/>
        </v:shapetype>
        <v:shape id="WordPictureWatermark1" o:spid="_x0000_s1025" type="#_x0000_t75" o:allowincell="f" style="position:absolute;left:0;text-align:left;margin-left:0;margin-top:0;width:414pt;height:697.5pt;z-index:-251645952;mso-wrap-edited:f;mso-width-percent:0;mso-height-percent:0;mso-position-horizontal:center;mso-position-horizontal-relative:margin;mso-position-vertical:center;mso-position-vertical-relative:margin;mso-width-percent:0;mso-height-percent:0">
          <w10:wrap anchorx="margin" anchory="margin"/>
          <v:imagedata r:id="rId1" o:title="image899"/>
        </v:shape>
      </w:pict>
    </w:r>
  </w:p>
</w:hdr>
</file>

<file path=word/numbering.xml><?xml version="1.0" encoding="utf-8"?>
<w:numbering xmlns:w="http://schemas.openxmlformats.org/wordprocessingml/2006/main">
  <w:abstractNum w:abstractNumId="404477">
    <w:lvl>
      <w:numFmt w:val="bullet"/>
      <w:suff w:val="tab"/>
      <w:lvlText w:val="•"/>
      <w:rPr>
        <w:color w:val="3370ff"/>
      </w:rPr>
    </w:lvl>
  </w:abstractNum>
  <w:abstractNum w:abstractNumId="404478">
    <w:lvl>
      <w:numFmt w:val="bullet"/>
      <w:suff w:val="tab"/>
      <w:lvlText w:val="•"/>
      <w:rPr>
        <w:color w:val="3370ff"/>
      </w:rPr>
    </w:lvl>
  </w:abstractNum>
  <w:abstractNum w:abstractNumId="404479">
    <w:lvl>
      <w:numFmt w:val="bullet"/>
      <w:suff w:val="tab"/>
      <w:lvlText w:val="•"/>
      <w:rPr>
        <w:color w:val="3370ff"/>
      </w:rPr>
    </w:lvl>
  </w:abstractNum>
  <w:abstractNum w:abstractNumId="404480">
    <w:lvl>
      <w:numFmt w:val="bullet"/>
      <w:suff w:val="tab"/>
      <w:lvlText w:val="•"/>
      <w:rPr>
        <w:color w:val="3370ff"/>
      </w:rPr>
    </w:lvl>
  </w:abstractNum>
  <w:abstractNum w:abstractNumId="404481">
    <w:lvl>
      <w:numFmt w:val="bullet"/>
      <w:suff w:val="tab"/>
      <w:lvlText w:val="•"/>
      <w:rPr>
        <w:color w:val="3370ff"/>
      </w:rPr>
    </w:lvl>
  </w:abstractNum>
  <w:abstractNum w:abstractNumId="404482">
    <w:lvl>
      <w:numFmt w:val="bullet"/>
      <w:suff w:val="tab"/>
      <w:lvlText w:val="•"/>
      <w:rPr>
        <w:color w:val="3370ff"/>
      </w:rPr>
    </w:lvl>
  </w:abstractNum>
  <w:abstractNum w:abstractNumId="404483">
    <w:lvl>
      <w:numFmt w:val="bullet"/>
      <w:suff w:val="tab"/>
      <w:lvlText w:val="•"/>
      <w:rPr>
        <w:color w:val="3370ff"/>
      </w:rPr>
    </w:lvl>
  </w:abstractNum>
  <w:abstractNum w:abstractNumId="404484">
    <w:lvl>
      <w:numFmt w:val="bullet"/>
      <w:suff w:val="tab"/>
      <w:lvlText w:val="•"/>
      <w:rPr>
        <w:color w:val="3370ff"/>
      </w:rPr>
    </w:lvl>
  </w:abstractNum>
  <w:abstractNum w:abstractNumId="404485">
    <w:lvl>
      <w:numFmt w:val="bullet"/>
      <w:suff w:val="tab"/>
      <w:lvlText w:val="•"/>
      <w:rPr>
        <w:color w:val="3370ff"/>
      </w:rPr>
    </w:lvl>
  </w:abstractNum>
  <w:abstractNum w:abstractNumId="404486">
    <w:lvl>
      <w:start w:val="1"/>
      <w:numFmt w:val="decimal"/>
      <w:suff w:val="tab"/>
      <w:lvlText w:val="%1."/>
      <w:rPr>
        <w:color w:val="3370ff"/>
      </w:rPr>
    </w:lvl>
  </w:abstractNum>
  <w:abstractNum w:abstractNumId="404487">
    <w:lvl>
      <w:numFmt w:val="bullet"/>
      <w:suff w:val="tab"/>
      <w:lvlText w:val="￮"/>
      <w:rPr>
        <w:color w:val="3370ff"/>
      </w:rPr>
    </w:lvl>
  </w:abstractNum>
  <w:abstractNum w:abstractNumId="404488">
    <w:lvl>
      <w:start w:val="2"/>
      <w:numFmt w:val="decimal"/>
      <w:suff w:val="tab"/>
      <w:lvlText w:val="%1."/>
      <w:rPr>
        <w:color w:val="3370ff"/>
      </w:rPr>
    </w:lvl>
  </w:abstractNum>
  <w:abstractNum w:abstractNumId="404489">
    <w:lvl>
      <w:numFmt w:val="bullet"/>
      <w:suff w:val="tab"/>
      <w:lvlText w:val="￮"/>
      <w:rPr>
        <w:color w:val="3370ff"/>
      </w:rPr>
    </w:lvl>
  </w:abstractNum>
  <w:abstractNum w:abstractNumId="404490">
    <w:lvl>
      <w:start w:val="3"/>
      <w:numFmt w:val="decimal"/>
      <w:suff w:val="tab"/>
      <w:lvlText w:val="%1."/>
      <w:rPr>
        <w:color w:val="3370ff"/>
      </w:rPr>
    </w:lvl>
  </w:abstractNum>
  <w:abstractNum w:abstractNumId="404491">
    <w:lvl>
      <w:numFmt w:val="bullet"/>
      <w:suff w:val="tab"/>
      <w:lvlText w:val="￮"/>
      <w:rPr>
        <w:color w:val="3370ff"/>
      </w:rPr>
    </w:lvl>
  </w:abstractNum>
  <w:abstractNum w:abstractNumId="404492">
    <w:lvl>
      <w:start w:val="4"/>
      <w:numFmt w:val="decimal"/>
      <w:suff w:val="tab"/>
      <w:lvlText w:val="%1."/>
      <w:rPr>
        <w:color w:val="3370ff"/>
      </w:rPr>
    </w:lvl>
  </w:abstractNum>
  <w:abstractNum w:abstractNumId="404493">
    <w:lvl>
      <w:numFmt w:val="bullet"/>
      <w:suff w:val="tab"/>
      <w:lvlText w:val="￮"/>
      <w:rPr>
        <w:color w:val="3370ff"/>
      </w:rPr>
    </w:lvl>
  </w:abstractNum>
  <w:abstractNum w:abstractNumId="404494">
    <w:lvl>
      <w:start w:val="1"/>
      <w:numFmt w:val="decimal"/>
      <w:suff w:val="tab"/>
      <w:lvlText w:val="%1."/>
      <w:rPr>
        <w:color w:val="3370ff"/>
      </w:rPr>
    </w:lvl>
  </w:abstractNum>
  <w:abstractNum w:abstractNumId="404495">
    <w:lvl>
      <w:start w:val="2"/>
      <w:numFmt w:val="decimal"/>
      <w:suff w:val="tab"/>
      <w:lvlText w:val="%1."/>
      <w:rPr>
        <w:color w:val="3370ff"/>
      </w:rPr>
    </w:lvl>
  </w:abstractNum>
  <w:abstractNum w:abstractNumId="404496">
    <w:lvl>
      <w:start w:val="3"/>
      <w:numFmt w:val="decimal"/>
      <w:suff w:val="tab"/>
      <w:lvlText w:val="%1."/>
      <w:rPr>
        <w:color w:val="3370ff"/>
      </w:rPr>
    </w:lvl>
  </w:abstractNum>
  <w:abstractNum w:abstractNumId="404497">
    <w:lvl>
      <w:numFmt w:val="bullet"/>
      <w:suff w:val="tab"/>
      <w:lvlText w:val="•"/>
      <w:rPr>
        <w:color w:val="3370ff"/>
      </w:rPr>
    </w:lvl>
  </w:abstractNum>
  <w:abstractNum w:abstractNumId="404498">
    <w:lvl>
      <w:numFmt w:val="bullet"/>
      <w:suff w:val="tab"/>
      <w:lvlText w:val="•"/>
      <w:rPr>
        <w:color w:val="3370ff"/>
      </w:rPr>
    </w:lvl>
  </w:abstractNum>
  <w:abstractNum w:abstractNumId="404499">
    <w:lvl>
      <w:start w:val="1"/>
      <w:numFmt w:val="decimal"/>
      <w:suff w:val="tab"/>
      <w:lvlText w:val="%1."/>
      <w:rPr>
        <w:color w:val="3370ff"/>
      </w:rPr>
    </w:lvl>
  </w:abstractNum>
  <w:abstractNum w:abstractNumId="404500">
    <w:lvl>
      <w:start w:val="2"/>
      <w:numFmt w:val="decimal"/>
      <w:suff w:val="tab"/>
      <w:lvlText w:val="%1."/>
      <w:rPr>
        <w:color w:val="3370ff"/>
      </w:rPr>
    </w:lvl>
  </w:abstractNum>
  <w:abstractNum w:abstractNumId="404501">
    <w:lvl>
      <w:numFmt w:val="bullet"/>
      <w:suff w:val="tab"/>
      <w:lvlText w:val="•"/>
      <w:rPr>
        <w:color w:val="3370ff"/>
      </w:rPr>
    </w:lvl>
  </w:abstractNum>
  <w:abstractNum w:abstractNumId="404502">
    <w:lvl>
      <w:start w:val="1"/>
      <w:numFmt w:val="decimal"/>
      <w:suff w:val="tab"/>
      <w:lvlText w:val="%1."/>
      <w:rPr>
        <w:color w:val="3370ff"/>
      </w:rPr>
    </w:lvl>
  </w:abstractNum>
  <w:abstractNum w:abstractNumId="404503">
    <w:lvl>
      <w:start w:val="2"/>
      <w:numFmt w:val="decimal"/>
      <w:suff w:val="tab"/>
      <w:lvlText w:val="%1."/>
      <w:rPr>
        <w:color w:val="3370ff"/>
      </w:rPr>
    </w:lvl>
  </w:abstractNum>
  <w:abstractNum w:abstractNumId="404504">
    <w:lvl>
      <w:start w:val="3"/>
      <w:numFmt w:val="decimal"/>
      <w:suff w:val="tab"/>
      <w:lvlText w:val="%1."/>
      <w:rPr>
        <w:color w:val="3370ff"/>
      </w:rPr>
    </w:lvl>
  </w:abstractNum>
  <w:num w:numId="1">
    <w:abstractNumId w:val="404477"/>
  </w:num>
  <w:num w:numId="2">
    <w:abstractNumId w:val="404478"/>
  </w:num>
  <w:num w:numId="3">
    <w:abstractNumId w:val="404479"/>
  </w:num>
  <w:num w:numId="4">
    <w:abstractNumId w:val="404480"/>
  </w:num>
  <w:num w:numId="5">
    <w:abstractNumId w:val="404481"/>
  </w:num>
  <w:num w:numId="6">
    <w:abstractNumId w:val="404482"/>
  </w:num>
  <w:num w:numId="7">
    <w:abstractNumId w:val="404483"/>
  </w:num>
  <w:num w:numId="8">
    <w:abstractNumId w:val="404484"/>
  </w:num>
  <w:num w:numId="9">
    <w:abstractNumId w:val="404485"/>
  </w:num>
  <w:num w:numId="10">
    <w:abstractNumId w:val="404486"/>
  </w:num>
  <w:num w:numId="11">
    <w:abstractNumId w:val="404487"/>
  </w:num>
  <w:num w:numId="12">
    <w:abstractNumId w:val="404488"/>
  </w:num>
  <w:num w:numId="13">
    <w:abstractNumId w:val="404489"/>
  </w:num>
  <w:num w:numId="14">
    <w:abstractNumId w:val="404490"/>
  </w:num>
  <w:num w:numId="15">
    <w:abstractNumId w:val="404491"/>
  </w:num>
  <w:num w:numId="16">
    <w:abstractNumId w:val="404492"/>
  </w:num>
  <w:num w:numId="17">
    <w:abstractNumId w:val="404493"/>
  </w:num>
  <w:num w:numId="18">
    <w:abstractNumId w:val="404494"/>
  </w:num>
  <w:num w:numId="19">
    <w:abstractNumId w:val="404495"/>
  </w:num>
  <w:num w:numId="20">
    <w:abstractNumId w:val="404496"/>
  </w:num>
  <w:num w:numId="21">
    <w:abstractNumId w:val="404497"/>
  </w:num>
  <w:num w:numId="22">
    <w:abstractNumId w:val="404498"/>
  </w:num>
  <w:num w:numId="23">
    <w:abstractNumId w:val="404499"/>
  </w:num>
  <w:num w:numId="24">
    <w:abstractNumId w:val="404500"/>
  </w:num>
  <w:num w:numId="25">
    <w:abstractNumId w:val="404501"/>
  </w:num>
  <w:num w:numId="26">
    <w:abstractNumId w:val="404502"/>
  </w:num>
  <w:num w:numId="27">
    <w:abstractNumId w:val="404503"/>
  </w:num>
  <w:num w:numId="28">
    <w:abstractNumId w:val="404504"/>
  </w:num>
</w:numbering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 encoding="UTF-8" standalone="yes"?><Relationships xmlns="http://schemas.openxmlformats.org/package/2006/relationships"><Relationship Id="rId1" Target="settings.xml" Type="http://schemas.openxmlformats.org/officeDocument/2006/relationships/settings"/><Relationship Id="rId2" Target="styles.xml" Type="http://schemas.openxmlformats.org/officeDocument/2006/relationships/styles"/><Relationship Id="rId3" Target="footer1.xml" Type="http://schemas.openxmlformats.org/officeDocument/2006/relationships/footer"/><Relationship Id="rId4" Target="numbering.xml" Type="http://schemas.openxmlformats.org/officeDocument/2006/relationships/numbering"/><Relationship Id="rId5" Target="https://v.douyin.com/iSjDzXfY/" TargetMode="External" Type="http://schemas.openxmlformats.org/officeDocument/2006/relationships/hyperlink"/><Relationship Id="rId6" Target="media/image1.png" Type="http://schemas.openxmlformats.org/officeDocument/2006/relationships/image"/><Relationship Id="rId7" Target="header1.xml" Type="http://schemas.openxmlformats.org/officeDocument/2006/relationships/header"/></Relationships>
</file>

<file path=word/_rels/header1.xml.rels><?xml version="1.0" encoding="UTF-8" standalone="yes"?><Relationships xmlns="http://schemas.openxmlformats.org/package/2006/relationships"><Relationship Id="rId1" Target="media/image2.png" Type="http://schemas.openxmlformats.org/officeDocument/2006/relationships/image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2025-01-21T09:27:49Z</dcterms:created>
  <dc:creator>Apache POI</dc:creator>
</cp:coreProperties>
</file>