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通用型汽车脚垫</w:t>
      </w: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0" w:id="0"/>
      <w:r>
        <w:rPr>
          <w:rFonts w:eastAsia="等线" w:ascii="Arial" w:cs="Arial" w:hAnsi="Arial"/>
          <w:b w:val="true"/>
          <w:sz w:val="36"/>
        </w:rPr>
        <w:t>车内防护必备 —— 通用型汽车脚垫</w:t>
      </w:r>
      <w:bookmarkEnd w:id="0"/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b w:val="true"/>
          <w:sz w:val="32"/>
        </w:rPr>
        <w:t>一、产品概述</w:t>
      </w:r>
      <w:bookmarkEnd w:id="1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产品名称</w:t>
      </w:r>
      <w:r>
        <w:rPr>
          <w:rFonts w:eastAsia="等线" w:ascii="Arial" w:cs="Arial" w:hAnsi="Arial"/>
          <w:sz w:val="22"/>
        </w:rPr>
        <w:t>：通用型汽车脚垫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价格</w:t>
      </w:r>
      <w:r>
        <w:rPr>
          <w:rFonts w:eastAsia="等线" w:ascii="Arial" w:cs="Arial" w:hAnsi="Arial"/>
          <w:sz w:val="22"/>
        </w:rPr>
        <w:t>：139.9 元，经济实惠，为您的爱车提供全方位防护。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保障</w:t>
      </w:r>
      <w:r>
        <w:rPr>
          <w:rFonts w:eastAsia="等线" w:ascii="Arial" w:cs="Arial" w:hAnsi="Arial"/>
          <w:sz w:val="22"/>
        </w:rPr>
        <w:t>：赠送运费险，让您购物无忧。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退货</w:t>
      </w:r>
      <w:r>
        <w:rPr>
          <w:rFonts w:eastAsia="等线" w:ascii="Arial" w:cs="Arial" w:hAnsi="Arial"/>
          <w:sz w:val="22"/>
        </w:rPr>
        <w:t>：支持 7 天无理由退货，极速退款，超过 7 天找平台客户申请退货，暂不支持仅退款。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物流</w:t>
      </w:r>
      <w:r>
        <w:rPr>
          <w:rFonts w:eastAsia="等线" w:ascii="Arial" w:cs="Arial" w:hAnsi="Arial"/>
          <w:sz w:val="22"/>
        </w:rPr>
        <w:t>：现货充足，24 小时内从山东省临沂市发货，商家包邮，快速送达您手中。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描述</w:t>
      </w:r>
      <w:r>
        <w:rPr>
          <w:rFonts w:eastAsia="等线" w:ascii="Arial" w:cs="Arial" w:hAnsi="Arial"/>
          <w:sz w:val="22"/>
        </w:rPr>
        <w:t>：日常用车，鞋底的泥沙、水渍、污渍极易弄脏爱车地板，清理起来费时费力。这款通用型汽车脚垫就是您的得力助手，它贴合紧密，防水防尘，有效保护车内地面，让您的车内始终保持干净整洁。</w:t>
      </w:r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购买链接</w:t>
      </w:r>
      <w:r>
        <w:rPr>
          <w:rFonts w:eastAsia="等线" w:ascii="Arial" w:cs="Arial" w:hAnsi="Arial"/>
          <w:sz w:val="22"/>
        </w:rPr>
        <w:t>：</w:t>
      </w:r>
      <w:hyperlink r:id="rId5">
        <w:r>
          <w:rPr>
            <w:rFonts w:eastAsia="等线" w:ascii="Arial" w:cs="Arial" w:hAnsi="Arial"/>
            <w:color w:val="3370ff"/>
            <w:sz w:val="22"/>
          </w:rPr>
          <w:t>https://v.douyin.com/iSjDwXfF/</w:t>
        </w:r>
      </w:hyperlink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b w:val="true"/>
          <w:sz w:val="32"/>
        </w:rPr>
        <w:t>二、设计亮点</w:t>
      </w:r>
      <w:bookmarkEnd w:id="2"/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精准裁剪</w:t>
      </w:r>
      <w:r>
        <w:rPr>
          <w:rFonts w:eastAsia="等线" w:ascii="Arial" w:cs="Arial" w:hAnsi="Arial"/>
          <w:sz w:val="22"/>
        </w:rPr>
        <w:t>：依据常见车型的地板轮廓进行精准设计，无论是轿车、SUV 还是 MPV，都能实现高度贴合，边缘与车内地板缝隙紧密衔接，不卷边、不移位。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多层材质</w:t>
      </w:r>
      <w:r>
        <w:rPr>
          <w:rFonts w:eastAsia="等线" w:ascii="Arial" w:cs="Arial" w:hAnsi="Arial"/>
          <w:sz w:val="22"/>
        </w:rPr>
        <w:t>：采用表层防滑耐磨材质，如 TPE 或 PVC 材质，不仅触感舒适，还能有效增加鞋底摩擦力，防止驾驶时脚滑；中层为隔音减震材料，能吸收车辆行驶过程中的部分噪音，提升驾乘静谧性；底层则是防水防潮的橡胶材质，阻止液体渗透到车内地板。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b w:val="true"/>
          <w:sz w:val="32"/>
        </w:rPr>
        <w:t>三、核心优势</w:t>
      </w:r>
      <w:bookmarkEnd w:id="3"/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超强防护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1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全面覆盖车内地板，有效阻挡泥沙、水渍、灰尘、食物残渣等各种污渍，避免它们直接侵蚀车内地板，延长车内地面使用寿命。实测表明，使用脚垫后，车内地板污渍残留量减少 90% 以上。</w:t>
      </w:r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易清洁打理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3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表面材质光滑，污渍不易附着，日常只需用湿布擦拭即可去除大部分污垢。若遇到顽固污渍，可直接拆卸脚垫，用水冲洗，晾干后重新安装，依然如新。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安全稳固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5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底部配备防滑纹路与原车卡扣精准适配，安装后脚垫稳稳固定在车内地板，即使车辆急刹车、急转弯，也不会出现滑动、翘起等危险情况，保障驾驶安全。</w:t>
      </w:r>
    </w:p>
    <w:p>
      <w:pPr>
        <w:numPr>
          <w:numId w:val="1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通用性强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7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适配市面上绝大多数主流车型，无需担心因车型不匹配而无法使用，一款脚垫满足多样需求。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4" w:id="4"/>
      <w:r>
        <w:rPr>
          <w:rFonts w:eastAsia="等线" w:ascii="Arial" w:cs="Arial" w:hAnsi="Arial"/>
          <w:b w:val="true"/>
          <w:sz w:val="32"/>
        </w:rPr>
        <w:t>四、适用场景</w:t>
      </w:r>
      <w:bookmarkEnd w:id="4"/>
    </w:p>
    <w:p>
      <w:pPr>
        <w:numPr>
          <w:numId w:val="1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日常通勤</w:t>
      </w:r>
      <w:r>
        <w:rPr>
          <w:rFonts w:eastAsia="等线" w:ascii="Arial" w:cs="Arial" w:hAnsi="Arial"/>
          <w:sz w:val="22"/>
        </w:rPr>
        <w:t>：上下班途中，无论晴天雨天，脚垫能隔绝鞋底带入的泥水，保持车内清洁，下班后无需花费大量时间清理车内。</w:t>
      </w:r>
    </w:p>
    <w:p>
      <w:pPr>
        <w:numPr>
          <w:numId w:val="1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户外越野</w:t>
      </w:r>
      <w:r>
        <w:rPr>
          <w:rFonts w:eastAsia="等线" w:ascii="Arial" w:cs="Arial" w:hAnsi="Arial"/>
          <w:sz w:val="22"/>
        </w:rPr>
        <w:t>：对于喜欢越野的车主，车辆行驶在泥泞、沙地等恶劣路况时，脚垫能防止大量泥沙涌入车内，保护车内环境。</w:t>
      </w:r>
    </w:p>
    <w:p>
      <w:pPr>
        <w:numPr>
          <w:numId w:val="2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家庭出行</w:t>
      </w:r>
      <w:r>
        <w:rPr>
          <w:rFonts w:eastAsia="等线" w:ascii="Arial" w:cs="Arial" w:hAnsi="Arial"/>
          <w:sz w:val="22"/>
        </w:rPr>
        <w:t>：携带孩子、老人出行，孩子掉落的零食碎屑、老人不小心洒的水，脚垫都能轻松兜住，让车内整洁有序。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5" w:id="5"/>
      <w:r>
        <w:rPr>
          <w:rFonts w:eastAsia="等线" w:ascii="Arial" w:cs="Arial" w:hAnsi="Arial"/>
          <w:b w:val="true"/>
          <w:sz w:val="32"/>
        </w:rPr>
        <w:t>五、产品规格</w:t>
      </w:r>
      <w:bookmarkEnd w:id="5"/>
    </w:p>
    <w:p>
      <w:pPr>
        <w:numPr>
          <w:numId w:val="2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尺寸</w:t>
      </w:r>
      <w:r>
        <w:rPr>
          <w:rFonts w:eastAsia="等线" w:ascii="Arial" w:cs="Arial" w:hAnsi="Arial"/>
          <w:sz w:val="22"/>
        </w:rPr>
        <w:t>：分为前排、后排不同规格，前排脚垫一般长约 70 - 80 厘米，宽约 30 - 40 厘米；后排脚垫长约 120 - 130 厘米，宽约 40 - 50 厘米，厚度约 0.5 - 1 厘米，适配各种车型空间。</w:t>
      </w:r>
    </w:p>
    <w:p>
      <w:pPr>
        <w:numPr>
          <w:numId w:val="2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颜色</w:t>
      </w:r>
      <w:r>
        <w:rPr>
          <w:rFonts w:eastAsia="等线" w:ascii="Arial" w:cs="Arial" w:hAnsi="Arial"/>
          <w:sz w:val="22"/>
        </w:rPr>
        <w:t>：提供黑色、灰色、米色等经典色系，可与车内座椅、内饰颜色协调搭配。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6" w:id="6"/>
      <w:r>
        <w:rPr>
          <w:rFonts w:eastAsia="等线" w:ascii="Arial" w:cs="Arial" w:hAnsi="Arial"/>
          <w:b w:val="true"/>
          <w:sz w:val="32"/>
        </w:rPr>
        <w:t>六、购买建议</w:t>
      </w:r>
      <w:bookmarkEnd w:id="6"/>
    </w:p>
    <w:p>
      <w:pPr>
        <w:numPr>
          <w:numId w:val="2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关注材质细节</w:t>
      </w:r>
      <w:r>
        <w:rPr>
          <w:rFonts w:eastAsia="等线" w:ascii="Arial" w:cs="Arial" w:hAnsi="Arial"/>
          <w:sz w:val="22"/>
        </w:rPr>
        <w:t>：优先选择环保无异味、耐磨且柔韧性好的材质，确保使用过程中既安全又舒适，不会对车内空气造成污染。</w:t>
      </w:r>
    </w:p>
    <w:p>
      <w:pPr>
        <w:numPr>
          <w:numId w:val="2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根据车型选款式</w:t>
      </w:r>
      <w:r>
        <w:rPr>
          <w:rFonts w:eastAsia="等线" w:ascii="Arial" w:cs="Arial" w:hAnsi="Arial"/>
          <w:sz w:val="22"/>
        </w:rPr>
        <w:t>：虽然是通用型，但有些车型的特殊配置（如座椅下方的轨道、凸起结构）可能需要选择特定款式的脚垫，购买前可咨询客服。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7" w:id="7"/>
      <w:r>
        <w:rPr>
          <w:rFonts w:eastAsia="等线" w:ascii="Arial" w:cs="Arial" w:hAnsi="Arial"/>
          <w:b w:val="true"/>
          <w:sz w:val="32"/>
        </w:rPr>
        <w:t>七、品牌口号</w:t>
      </w:r>
      <w:bookmarkEnd w:id="7"/>
    </w:p>
    <w:p>
      <w:pPr>
        <w:numPr>
          <w:numId w:val="2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口号</w:t>
      </w:r>
      <w:r>
        <w:rPr>
          <w:rFonts w:eastAsia="等线" w:ascii="Arial" w:cs="Arial" w:hAnsi="Arial"/>
          <w:sz w:val="22"/>
        </w:rPr>
        <w:t>：“通用型汽车脚垫，车内清洁守护神！超强防护超给力，易洁稳固超省心，通用百搭超实用，让您的爱车地板永葆如新。”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8" w:id="8"/>
      <w:r>
        <w:rPr>
          <w:rFonts w:eastAsia="等线" w:ascii="Arial" w:cs="Arial" w:hAnsi="Arial"/>
          <w:b w:val="true"/>
          <w:sz w:val="32"/>
        </w:rPr>
        <w:t>八、注意事项</w:t>
      </w:r>
      <w:bookmarkEnd w:id="8"/>
    </w:p>
    <w:p>
      <w:pPr>
        <w:numPr>
          <w:numId w:val="2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安装时确保脚垫与原车卡扣完全卡紧，检查边缘是否贴合到位，避免因安装不当引发安全隐患。</w:t>
      </w:r>
    </w:p>
    <w:p>
      <w:pPr>
        <w:numPr>
          <w:numId w:val="2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避免长时间暴晒脚垫，防止材质老化、变形，影响使用效果。</w:t>
      </w:r>
    </w:p>
    <w:p>
      <w:pPr>
        <w:numPr>
          <w:numId w:val="2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定期清理脚垫下方的原车地板，防止灰尘、湿气积聚，损害原车地板。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52578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w:type="default" r:id="rId3"/>
      <w:headerReference w:type="default" r:id="rId7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624884">
    <w:lvl>
      <w:numFmt w:val="bullet"/>
      <w:suff w:val="tab"/>
      <w:lvlText w:val="•"/>
      <w:rPr>
        <w:color w:val="3370ff"/>
      </w:rPr>
    </w:lvl>
  </w:abstractNum>
  <w:abstractNum w:abstractNumId="624885">
    <w:lvl>
      <w:numFmt w:val="bullet"/>
      <w:suff w:val="tab"/>
      <w:lvlText w:val="•"/>
      <w:rPr>
        <w:color w:val="3370ff"/>
      </w:rPr>
    </w:lvl>
  </w:abstractNum>
  <w:abstractNum w:abstractNumId="624886">
    <w:lvl>
      <w:numFmt w:val="bullet"/>
      <w:suff w:val="tab"/>
      <w:lvlText w:val="•"/>
      <w:rPr>
        <w:color w:val="3370ff"/>
      </w:rPr>
    </w:lvl>
  </w:abstractNum>
  <w:abstractNum w:abstractNumId="624887">
    <w:lvl>
      <w:numFmt w:val="bullet"/>
      <w:suff w:val="tab"/>
      <w:lvlText w:val="•"/>
      <w:rPr>
        <w:color w:val="3370ff"/>
      </w:rPr>
    </w:lvl>
  </w:abstractNum>
  <w:abstractNum w:abstractNumId="624888">
    <w:lvl>
      <w:numFmt w:val="bullet"/>
      <w:suff w:val="tab"/>
      <w:lvlText w:val="•"/>
      <w:rPr>
        <w:color w:val="3370ff"/>
      </w:rPr>
    </w:lvl>
  </w:abstractNum>
  <w:abstractNum w:abstractNumId="624889">
    <w:lvl>
      <w:numFmt w:val="bullet"/>
      <w:suff w:val="tab"/>
      <w:lvlText w:val="•"/>
      <w:rPr>
        <w:color w:val="3370ff"/>
      </w:rPr>
    </w:lvl>
  </w:abstractNum>
  <w:abstractNum w:abstractNumId="624890">
    <w:lvl>
      <w:numFmt w:val="bullet"/>
      <w:suff w:val="tab"/>
      <w:lvlText w:val="•"/>
      <w:rPr>
        <w:color w:val="3370ff"/>
      </w:rPr>
    </w:lvl>
  </w:abstractNum>
  <w:abstractNum w:abstractNumId="624891">
    <w:lvl>
      <w:numFmt w:val="bullet"/>
      <w:suff w:val="tab"/>
      <w:lvlText w:val="•"/>
      <w:rPr>
        <w:color w:val="3370ff"/>
      </w:rPr>
    </w:lvl>
  </w:abstractNum>
  <w:abstractNum w:abstractNumId="624892">
    <w:lvl>
      <w:numFmt w:val="bullet"/>
      <w:suff w:val="tab"/>
      <w:lvlText w:val="•"/>
      <w:rPr>
        <w:color w:val="3370ff"/>
      </w:rPr>
    </w:lvl>
  </w:abstractNum>
  <w:abstractNum w:abstractNumId="624893">
    <w:lvl>
      <w:start w:val="1"/>
      <w:numFmt w:val="decimal"/>
      <w:suff w:val="tab"/>
      <w:lvlText w:val="%1."/>
      <w:rPr>
        <w:color w:val="3370ff"/>
      </w:rPr>
    </w:lvl>
  </w:abstractNum>
  <w:abstractNum w:abstractNumId="624894">
    <w:lvl>
      <w:numFmt w:val="bullet"/>
      <w:suff w:val="tab"/>
      <w:lvlText w:val="￮"/>
      <w:rPr>
        <w:color w:val="3370ff"/>
      </w:rPr>
    </w:lvl>
  </w:abstractNum>
  <w:abstractNum w:abstractNumId="624895">
    <w:lvl>
      <w:start w:val="2"/>
      <w:numFmt w:val="decimal"/>
      <w:suff w:val="tab"/>
      <w:lvlText w:val="%1."/>
      <w:rPr>
        <w:color w:val="3370ff"/>
      </w:rPr>
    </w:lvl>
  </w:abstractNum>
  <w:abstractNum w:abstractNumId="624896">
    <w:lvl>
      <w:numFmt w:val="bullet"/>
      <w:suff w:val="tab"/>
      <w:lvlText w:val="￮"/>
      <w:rPr>
        <w:color w:val="3370ff"/>
      </w:rPr>
    </w:lvl>
  </w:abstractNum>
  <w:abstractNum w:abstractNumId="624897">
    <w:lvl>
      <w:start w:val="3"/>
      <w:numFmt w:val="decimal"/>
      <w:suff w:val="tab"/>
      <w:lvlText w:val="%1."/>
      <w:rPr>
        <w:color w:val="3370ff"/>
      </w:rPr>
    </w:lvl>
  </w:abstractNum>
  <w:abstractNum w:abstractNumId="624898">
    <w:lvl>
      <w:numFmt w:val="bullet"/>
      <w:suff w:val="tab"/>
      <w:lvlText w:val="￮"/>
      <w:rPr>
        <w:color w:val="3370ff"/>
      </w:rPr>
    </w:lvl>
  </w:abstractNum>
  <w:abstractNum w:abstractNumId="624899">
    <w:lvl>
      <w:start w:val="4"/>
      <w:numFmt w:val="decimal"/>
      <w:suff w:val="tab"/>
      <w:lvlText w:val="%1."/>
      <w:rPr>
        <w:color w:val="3370ff"/>
      </w:rPr>
    </w:lvl>
  </w:abstractNum>
  <w:abstractNum w:abstractNumId="624900">
    <w:lvl>
      <w:numFmt w:val="bullet"/>
      <w:suff w:val="tab"/>
      <w:lvlText w:val="￮"/>
      <w:rPr>
        <w:color w:val="3370ff"/>
      </w:rPr>
    </w:lvl>
  </w:abstractNum>
  <w:abstractNum w:abstractNumId="624901">
    <w:lvl>
      <w:start w:val="1"/>
      <w:numFmt w:val="decimal"/>
      <w:suff w:val="tab"/>
      <w:lvlText w:val="%1."/>
      <w:rPr>
        <w:color w:val="3370ff"/>
      </w:rPr>
    </w:lvl>
  </w:abstractNum>
  <w:abstractNum w:abstractNumId="624902">
    <w:lvl>
      <w:start w:val="2"/>
      <w:numFmt w:val="decimal"/>
      <w:suff w:val="tab"/>
      <w:lvlText w:val="%1."/>
      <w:rPr>
        <w:color w:val="3370ff"/>
      </w:rPr>
    </w:lvl>
  </w:abstractNum>
  <w:abstractNum w:abstractNumId="624903">
    <w:lvl>
      <w:start w:val="3"/>
      <w:numFmt w:val="decimal"/>
      <w:suff w:val="tab"/>
      <w:lvlText w:val="%1."/>
      <w:rPr>
        <w:color w:val="3370ff"/>
      </w:rPr>
    </w:lvl>
  </w:abstractNum>
  <w:abstractNum w:abstractNumId="624904">
    <w:lvl>
      <w:numFmt w:val="bullet"/>
      <w:suff w:val="tab"/>
      <w:lvlText w:val="•"/>
      <w:rPr>
        <w:color w:val="3370ff"/>
      </w:rPr>
    </w:lvl>
  </w:abstractNum>
  <w:abstractNum w:abstractNumId="624905">
    <w:lvl>
      <w:numFmt w:val="bullet"/>
      <w:suff w:val="tab"/>
      <w:lvlText w:val="•"/>
      <w:rPr>
        <w:color w:val="3370ff"/>
      </w:rPr>
    </w:lvl>
  </w:abstractNum>
  <w:abstractNum w:abstractNumId="624906">
    <w:lvl>
      <w:start w:val="1"/>
      <w:numFmt w:val="decimal"/>
      <w:suff w:val="tab"/>
      <w:lvlText w:val="%1."/>
      <w:rPr>
        <w:color w:val="3370ff"/>
      </w:rPr>
    </w:lvl>
  </w:abstractNum>
  <w:abstractNum w:abstractNumId="624907">
    <w:lvl>
      <w:start w:val="2"/>
      <w:numFmt w:val="decimal"/>
      <w:suff w:val="tab"/>
      <w:lvlText w:val="%1."/>
      <w:rPr>
        <w:color w:val="3370ff"/>
      </w:rPr>
    </w:lvl>
  </w:abstractNum>
  <w:abstractNum w:abstractNumId="624908">
    <w:lvl>
      <w:numFmt w:val="bullet"/>
      <w:suff w:val="tab"/>
      <w:lvlText w:val="•"/>
      <w:rPr>
        <w:color w:val="3370ff"/>
      </w:rPr>
    </w:lvl>
  </w:abstractNum>
  <w:abstractNum w:abstractNumId="624909">
    <w:lvl>
      <w:start w:val="1"/>
      <w:numFmt w:val="decimal"/>
      <w:suff w:val="tab"/>
      <w:lvlText w:val="%1."/>
      <w:rPr>
        <w:color w:val="3370ff"/>
      </w:rPr>
    </w:lvl>
  </w:abstractNum>
  <w:abstractNum w:abstractNumId="624910">
    <w:lvl>
      <w:start w:val="2"/>
      <w:numFmt w:val="decimal"/>
      <w:suff w:val="tab"/>
      <w:lvlText w:val="%1."/>
      <w:rPr>
        <w:color w:val="3370ff"/>
      </w:rPr>
    </w:lvl>
  </w:abstractNum>
  <w:abstractNum w:abstractNumId="624911">
    <w:lvl>
      <w:start w:val="3"/>
      <w:numFmt w:val="decimal"/>
      <w:suff w:val="tab"/>
      <w:lvlText w:val="%1."/>
      <w:rPr>
        <w:color w:val="3370ff"/>
      </w:rPr>
    </w:lvl>
  </w:abstractNum>
  <w:num w:numId="1">
    <w:abstractNumId w:val="624884"/>
  </w:num>
  <w:num w:numId="2">
    <w:abstractNumId w:val="624885"/>
  </w:num>
  <w:num w:numId="3">
    <w:abstractNumId w:val="624886"/>
  </w:num>
  <w:num w:numId="4">
    <w:abstractNumId w:val="624887"/>
  </w:num>
  <w:num w:numId="5">
    <w:abstractNumId w:val="624888"/>
  </w:num>
  <w:num w:numId="6">
    <w:abstractNumId w:val="624889"/>
  </w:num>
  <w:num w:numId="7">
    <w:abstractNumId w:val="624890"/>
  </w:num>
  <w:num w:numId="8">
    <w:abstractNumId w:val="624891"/>
  </w:num>
  <w:num w:numId="9">
    <w:abstractNumId w:val="624892"/>
  </w:num>
  <w:num w:numId="10">
    <w:abstractNumId w:val="624893"/>
  </w:num>
  <w:num w:numId="11">
    <w:abstractNumId w:val="624894"/>
  </w:num>
  <w:num w:numId="12">
    <w:abstractNumId w:val="624895"/>
  </w:num>
  <w:num w:numId="13">
    <w:abstractNumId w:val="624896"/>
  </w:num>
  <w:num w:numId="14">
    <w:abstractNumId w:val="624897"/>
  </w:num>
  <w:num w:numId="15">
    <w:abstractNumId w:val="624898"/>
  </w:num>
  <w:num w:numId="16">
    <w:abstractNumId w:val="624899"/>
  </w:num>
  <w:num w:numId="17">
    <w:abstractNumId w:val="624900"/>
  </w:num>
  <w:num w:numId="18">
    <w:abstractNumId w:val="624901"/>
  </w:num>
  <w:num w:numId="19">
    <w:abstractNumId w:val="624902"/>
  </w:num>
  <w:num w:numId="20">
    <w:abstractNumId w:val="624903"/>
  </w:num>
  <w:num w:numId="21">
    <w:abstractNumId w:val="624904"/>
  </w:num>
  <w:num w:numId="22">
    <w:abstractNumId w:val="624905"/>
  </w:num>
  <w:num w:numId="23">
    <w:abstractNumId w:val="624906"/>
  </w:num>
  <w:num w:numId="24">
    <w:abstractNumId w:val="624907"/>
  </w:num>
  <w:num w:numId="25">
    <w:abstractNumId w:val="624908"/>
  </w:num>
  <w:num w:numId="26">
    <w:abstractNumId w:val="624909"/>
  </w:num>
  <w:num w:numId="27">
    <w:abstractNumId w:val="624910"/>
  </w:num>
  <w:num w:numId="28">
    <w:abstractNumId w:val="624911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https://v.douyin.com/iSjDwXfF/" TargetMode="External" Type="http://schemas.openxmlformats.org/officeDocument/2006/relationships/hyperlink"/><Relationship Id="rId6" Target="media/image1.png" Type="http://schemas.openxmlformats.org/officeDocument/2006/relationships/image"/><Relationship Id="rId7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2025-01-21T09:27:34Z</dcterms:created>
  <dc:creator>Apache POI</dc:creator>
</cp:coreProperties>
</file>